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206" w:rsidRDefault="00DF1241">
      <w:r w:rsidRPr="00DF1241">
        <w:rPr>
          <w:szCs w:val="20"/>
        </w:rPr>
        <w:pict>
          <v:shapetype id="_x0000_t202" coordsize="21600,21600" o:spt="202" path="m,l,21600r21600,l21600,xe">
            <v:stroke joinstyle="miter"/>
            <v:path gradientshapeok="t" o:connecttype="rect"/>
          </v:shapetype>
          <v:shape id="_x0000_s1040" type="#_x0000_t202" style="position:absolute;margin-left:10.1pt;margin-top:104.4pt;width:398pt;height:111pt;z-index:251645440" filled="f" stroked="f">
            <v:textbox style="mso-next-textbox:#_x0000_s1040">
              <w:txbxContent>
                <w:p w:rsidR="004B4C69" w:rsidRPr="00202C9B" w:rsidRDefault="004B4C69" w:rsidP="00CC06A1">
                  <w:pPr>
                    <w:pStyle w:val="PROPOSALTITLE"/>
                    <w:jc w:val="center"/>
                  </w:pPr>
                  <w:r>
                    <w:t>Poverty Assessment of Kibera</w:t>
                  </w:r>
                </w:p>
                <w:p w:rsidR="004B4C69" w:rsidRPr="00202C9B" w:rsidRDefault="004B4C69" w:rsidP="00C520CA">
                  <w:pPr>
                    <w:widowControl w:val="0"/>
                    <w:autoSpaceDE w:val="0"/>
                    <w:autoSpaceDN w:val="0"/>
                    <w:adjustRightInd w:val="0"/>
                    <w:spacing w:line="240" w:lineRule="atLeast"/>
                    <w:jc w:val="center"/>
                    <w:textAlignment w:val="center"/>
                    <w:rPr>
                      <w:rFonts w:ascii="Helvetica" w:hAnsi="Helvetica"/>
                      <w:color w:val="9C7D0D"/>
                      <w:sz w:val="28"/>
                      <w:szCs w:val="28"/>
                    </w:rPr>
                  </w:pPr>
                </w:p>
                <w:p w:rsidR="004B4C69" w:rsidRDefault="004B4C69" w:rsidP="00CC06A1">
                  <w:pPr>
                    <w:pStyle w:val="APROPOSALTOCLIENT"/>
                    <w:jc w:val="center"/>
                  </w:pPr>
                  <w:r>
                    <w:t>Doug Anderson</w:t>
                  </w:r>
                </w:p>
                <w:p w:rsidR="004B4C69" w:rsidRDefault="004B4C69" w:rsidP="00CC06A1">
                  <w:pPr>
                    <w:pStyle w:val="APROPOSALTOCLIENT"/>
                    <w:jc w:val="center"/>
                  </w:pPr>
                  <w:r>
                    <w:t>TUL 560</w:t>
                  </w:r>
                </w:p>
                <w:p w:rsidR="004B4C69" w:rsidRPr="00756C8D" w:rsidRDefault="004B4C69" w:rsidP="00CC06A1">
                  <w:pPr>
                    <w:pStyle w:val="APROPOSALTOCLIENT"/>
                    <w:jc w:val="center"/>
                  </w:pPr>
                  <w:r>
                    <w:t>12 June 2014</w:t>
                  </w:r>
                </w:p>
              </w:txbxContent>
            </v:textbox>
          </v:shape>
        </w:pict>
      </w:r>
      <w:r w:rsidRPr="00DF1241">
        <w:rPr>
          <w:szCs w:val="20"/>
        </w:rPr>
        <w:pict>
          <v:shape id="_x0000_s1042" type="#_x0000_t202" style="position:absolute;margin-left:172.1pt;margin-top:-46.6pt;width:292.95pt;height:36pt;z-index:251647488" filled="f" stroked="f">
            <v:textbox style="mso-next-textbox:#_x0000_s1042">
              <w:txbxContent>
                <w:p w:rsidR="004B4C69" w:rsidRPr="00CC06A1" w:rsidRDefault="004B4C69" w:rsidP="00CC06A1"/>
              </w:txbxContent>
            </v:textbox>
          </v:shape>
        </w:pict>
      </w:r>
      <w:r w:rsidRPr="00DF1241">
        <w:rPr>
          <w:szCs w:val="20"/>
        </w:rPr>
        <w:pict>
          <v:shape id="_x0000_s1039" type="#_x0000_t202" style="position:absolute;margin-left:318.1pt;margin-top:484.4pt;width:157.95pt;height:58pt;z-index:251644416" filled="f" stroked="f">
            <v:textbox style="mso-next-textbox:#_x0000_s1039">
              <w:txbxContent>
                <w:p w:rsidR="004B4C69" w:rsidRPr="00202C9B" w:rsidRDefault="004B4C69" w:rsidP="00C520CA">
                  <w:pPr>
                    <w:widowControl w:val="0"/>
                    <w:autoSpaceDE w:val="0"/>
                    <w:autoSpaceDN w:val="0"/>
                    <w:adjustRightInd w:val="0"/>
                    <w:spacing w:line="288" w:lineRule="auto"/>
                    <w:jc w:val="center"/>
                    <w:textAlignment w:val="center"/>
                    <w:rPr>
                      <w:rFonts w:ascii="Helvetica" w:hAnsi="Helvetica"/>
                      <w:color w:val="000000"/>
                      <w:sz w:val="22"/>
                      <w:szCs w:val="22"/>
                    </w:rPr>
                  </w:pPr>
                </w:p>
              </w:txbxContent>
            </v:textbox>
          </v:shape>
        </w:pict>
      </w:r>
      <w:r w:rsidR="009B1015">
        <w:rPr>
          <w:noProof/>
          <w:szCs w:val="20"/>
        </w:rPr>
        <w:drawing>
          <wp:anchor distT="0" distB="0" distL="114300" distR="114300" simplePos="0" relativeHeight="251666944" behindDoc="1" locked="0" layoutInCell="1" allowOverlap="1">
            <wp:simplePos x="0" y="0"/>
            <wp:positionH relativeFrom="column">
              <wp:posOffset>-1155065</wp:posOffset>
            </wp:positionH>
            <wp:positionV relativeFrom="paragraph">
              <wp:posOffset>-924560</wp:posOffset>
            </wp:positionV>
            <wp:extent cx="7772400" cy="10058400"/>
            <wp:effectExtent l="19050" t="0" r="0" b="0"/>
            <wp:wrapNone/>
            <wp:docPr id="39" name="Picture 39" descr="RE_Modern_Co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_Modern_CoverB"/>
                    <pic:cNvPicPr>
                      <a:picLocks noChangeAspect="1" noChangeArrowheads="1"/>
                    </pic:cNvPicPr>
                  </pic:nvPicPr>
                  <pic:blipFill>
                    <a:blip r:embed="rId7"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Pr="00DF1241">
        <w:rPr>
          <w:szCs w:val="20"/>
        </w:rPr>
        <w:pict>
          <v:shape id="_x0000_s1041" type="#_x0000_t202" style="position:absolute;margin-left:8.85pt;margin-top:423.9pt;width:275.45pt;height:175.6pt;z-index:251646464;mso-position-horizontal-relative:text;mso-position-vertical-relative:text" fillcolor="#969696" stroked="f" strokecolor="white" strokeweight="5pt">
            <v:textbox style="mso-next-textbox:#_x0000_s1041" inset="0,0,0,0">
              <w:txbxContent>
                <w:p w:rsidR="004B4C69" w:rsidRPr="00A307C4" w:rsidRDefault="004B4C69" w:rsidP="00C520CA">
                  <w:pPr>
                    <w:jc w:val="center"/>
                    <w:rPr>
                      <w:rFonts w:ascii="Arial" w:hAnsi="Arial"/>
                      <w:color w:val="E2BE5D"/>
                      <w:sz w:val="20"/>
                    </w:rPr>
                  </w:pPr>
                  <w:r>
                    <w:rPr>
                      <w:noProof/>
                    </w:rPr>
                    <w:drawing>
                      <wp:inline distT="0" distB="0" distL="0" distR="0">
                        <wp:extent cx="3498215" cy="2623474"/>
                        <wp:effectExtent l="19050" t="0" r="6985" b="0"/>
                        <wp:docPr id="4" name="Picture 0" descr="P806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60296.JPG"/>
                                <pic:cNvPicPr/>
                              </pic:nvPicPr>
                              <pic:blipFill>
                                <a:blip r:embed="rId8"/>
                                <a:stretch>
                                  <a:fillRect/>
                                </a:stretch>
                              </pic:blipFill>
                              <pic:spPr>
                                <a:xfrm>
                                  <a:off x="0" y="0"/>
                                  <a:ext cx="3498215" cy="2623474"/>
                                </a:xfrm>
                                <a:prstGeom prst="rect">
                                  <a:avLst/>
                                </a:prstGeom>
                              </pic:spPr>
                            </pic:pic>
                          </a:graphicData>
                        </a:graphic>
                      </wp:inline>
                    </w:drawing>
                  </w:r>
                </w:p>
                <w:p w:rsidR="004B4C69" w:rsidRPr="00A307C4" w:rsidRDefault="004B4C69" w:rsidP="00C520CA">
                  <w:pPr>
                    <w:rPr>
                      <w:rFonts w:ascii="Arial" w:hAnsi="Arial"/>
                      <w:color w:val="E2BE5D"/>
                      <w:sz w:val="20"/>
                    </w:rPr>
                  </w:pPr>
                </w:p>
                <w:p w:rsidR="004B4C69" w:rsidRDefault="004B4C69" w:rsidP="00C520CA">
                  <w:pPr>
                    <w:pStyle w:val="ImagePlaceHolder"/>
                  </w:pPr>
                </w:p>
                <w:p w:rsidR="004B4C69" w:rsidRDefault="004B4C69" w:rsidP="00C520CA">
                  <w:pPr>
                    <w:pStyle w:val="ImagePlaceHolder"/>
                  </w:pPr>
                </w:p>
                <w:p w:rsidR="004B4C69" w:rsidRDefault="004B4C69" w:rsidP="00C520CA">
                  <w:pPr>
                    <w:pStyle w:val="ImagePlaceHolder"/>
                  </w:pPr>
                </w:p>
                <w:p w:rsidR="004B4C69" w:rsidRPr="00C520CA" w:rsidRDefault="004B4C69" w:rsidP="00C520CA">
                  <w:pPr>
                    <w:pStyle w:val="ImagePlaceHolder"/>
                  </w:pPr>
                  <w:r w:rsidRPr="00C520CA">
                    <w:t>Place Photo Here,</w:t>
                  </w:r>
                </w:p>
                <w:p w:rsidR="004B4C69" w:rsidRPr="00C520CA" w:rsidRDefault="004B4C69" w:rsidP="00C520CA">
                  <w:pPr>
                    <w:pStyle w:val="ImagePlaceHolder"/>
                  </w:pPr>
                  <w:r w:rsidRPr="00C520CA">
                    <w:t>Otherwise Delete Box</w:t>
                  </w:r>
                </w:p>
                <w:p w:rsidR="004B4C69" w:rsidRPr="00A307C4" w:rsidRDefault="004B4C69" w:rsidP="00C520CA">
                  <w:pPr>
                    <w:rPr>
                      <w:rFonts w:ascii="Arial" w:hAnsi="Arial"/>
                      <w:color w:val="E2BE5D"/>
                    </w:rPr>
                  </w:pPr>
                </w:p>
              </w:txbxContent>
            </v:textbox>
          </v:shape>
        </w:pict>
      </w:r>
      <w:r w:rsidR="00C520CA">
        <w:br w:type="page"/>
      </w:r>
      <w:r w:rsidR="00B7555A" w:rsidRPr="00DF1241">
        <w:rPr>
          <w:szCs w:val="20"/>
        </w:rPr>
        <w:lastRenderedPageBreak/>
        <w:pict>
          <v:shape id="_x0000_s1045" type="#_x0000_t202" style="position:absolute;margin-left:85.1pt;margin-top:42pt;width:383.9pt;height:49.4pt;z-index:251650560" filled="f" stroked="f">
            <v:textbox style="mso-next-textbox:#_x0000_s1045">
              <w:txbxContent>
                <w:p w:rsidR="004B4C69" w:rsidRPr="00B7555A" w:rsidRDefault="004B4C69" w:rsidP="00C520CA">
                  <w:pPr>
                    <w:pStyle w:val="INSERTHEADLINEHERE01"/>
                    <w:rPr>
                      <w:sz w:val="36"/>
                    </w:rPr>
                  </w:pPr>
                  <w:r w:rsidRPr="00B7555A">
                    <w:rPr>
                      <w:sz w:val="36"/>
                    </w:rPr>
                    <w:t>Importance of understanding poverty assessment</w:t>
                  </w:r>
                </w:p>
                <w:p w:rsidR="004B4C69" w:rsidRPr="00202C9B" w:rsidRDefault="004B4C69" w:rsidP="00C520CA"/>
              </w:txbxContent>
            </v:textbox>
          </v:shape>
        </w:pict>
      </w:r>
      <w:r w:rsidRPr="00DF1241">
        <w:rPr>
          <w:szCs w:val="20"/>
        </w:rPr>
        <w:pict>
          <v:shape id="_x0000_s1043" type="#_x0000_t202" style="position:absolute;margin-left:85.1pt;margin-top:106.6pt;width:388.95pt;height:590.9pt;z-index:251648512" filled="f" stroked="f">
            <v:textbox style="mso-next-textbox:#_x0000_s1043">
              <w:txbxContent>
                <w:p w:rsidR="004B4C69" w:rsidRPr="00756C8D" w:rsidRDefault="004B4C69" w:rsidP="00C520CA">
                  <w:pPr>
                    <w:pStyle w:val="SUBHEAD01"/>
                  </w:pPr>
                  <w:r>
                    <w:t>what does it mean to be poor?</w:t>
                  </w:r>
                </w:p>
                <w:p w:rsidR="004B4C69" w:rsidRPr="00B7555A" w:rsidRDefault="004B4C69" w:rsidP="00B7555A">
                  <w:pPr>
                    <w:jc w:val="both"/>
                    <w:rPr>
                      <w:rFonts w:asciiTheme="majorHAnsi" w:hAnsiTheme="majorHAnsi"/>
                    </w:rPr>
                  </w:pPr>
                  <w:r w:rsidRPr="00B7555A">
                    <w:rPr>
                      <w:rFonts w:asciiTheme="majorHAnsi" w:hAnsiTheme="majorHAnsi"/>
                    </w:rPr>
                    <w:t>The answer will vary greatly depending on the location, region, nation, and culture. What is considered as poverty in one area may be the equivalent of middle class in another area. Determining the level of poverty in a community is important if one is to take steps towards eradicating poverty. My colleague, Gracie Christian, and I have worked in collaboration with a local micro-finance organization called LOCAP (Local Community Awareness Program) to create a poverty assessment tool in an effort to better understand what it means to be poor in Nairobi’s Kibera slum.</w:t>
                  </w:r>
                </w:p>
                <w:p w:rsidR="004B4C69" w:rsidRDefault="004B4C69" w:rsidP="00B7555A">
                  <w:pPr>
                    <w:jc w:val="both"/>
                    <w:rPr>
                      <w:rFonts w:asciiTheme="majorHAnsi" w:hAnsiTheme="majorHAnsi"/>
                    </w:rPr>
                  </w:pPr>
                </w:p>
                <w:p w:rsidR="004B4C69" w:rsidRDefault="004B4C69" w:rsidP="00B7555A">
                  <w:pPr>
                    <w:jc w:val="both"/>
                    <w:rPr>
                      <w:rFonts w:asciiTheme="majorHAnsi" w:hAnsiTheme="majorHAnsi"/>
                    </w:rPr>
                  </w:pPr>
                </w:p>
                <w:p w:rsidR="004B4C69" w:rsidRPr="00756C8D" w:rsidRDefault="004B4C69" w:rsidP="00B7555A">
                  <w:pPr>
                    <w:pStyle w:val="SUBHEAD01"/>
                  </w:pPr>
                  <w:r>
                    <w:t>creating the poverty score card</w:t>
                  </w:r>
                </w:p>
                <w:p w:rsidR="004B4C69" w:rsidRPr="00FE148D" w:rsidRDefault="004B4C69" w:rsidP="00B7555A">
                  <w:pPr>
                    <w:jc w:val="both"/>
                    <w:rPr>
                      <w:rFonts w:asciiTheme="majorHAnsi" w:hAnsiTheme="majorHAnsi"/>
                    </w:rPr>
                  </w:pPr>
                  <w:r w:rsidRPr="00FE148D">
                    <w:rPr>
                      <w:rFonts w:asciiTheme="majorHAnsi" w:hAnsiTheme="majorHAnsi"/>
                    </w:rPr>
                    <w:t xml:space="preserve">We drew our methods from several different sources. Kibera is a widely researched area; many studies have been undertaken in an attempt to understand the nature of poverty in one of the world’s largest informal settlements. Therefore, we were able to draw from different sources that analyzed the poverty index in Kenya </w:t>
                  </w:r>
                  <w:r>
                    <w:rPr>
                      <w:rFonts w:asciiTheme="majorHAnsi" w:hAnsiTheme="majorHAnsi"/>
                    </w:rPr>
                    <w:t>as well as</w:t>
                  </w:r>
                  <w:r w:rsidRPr="00FE148D">
                    <w:rPr>
                      <w:rFonts w:asciiTheme="majorHAnsi" w:hAnsiTheme="majorHAnsi"/>
                    </w:rPr>
                    <w:t xml:space="preserve"> food and insecurity issues in Kibera specifically. </w:t>
                  </w:r>
                </w:p>
                <w:p w:rsidR="004B4C69" w:rsidRPr="00FE148D" w:rsidRDefault="004B4C69" w:rsidP="00B7555A">
                  <w:pPr>
                    <w:jc w:val="both"/>
                    <w:rPr>
                      <w:rFonts w:asciiTheme="majorHAnsi" w:hAnsiTheme="majorHAnsi"/>
                    </w:rPr>
                  </w:pPr>
                </w:p>
                <w:p w:rsidR="004B4C69" w:rsidRPr="00FE148D" w:rsidRDefault="004B4C69" w:rsidP="00B7555A">
                  <w:pPr>
                    <w:jc w:val="both"/>
                    <w:rPr>
                      <w:rFonts w:asciiTheme="majorHAnsi" w:hAnsiTheme="majorHAnsi"/>
                    </w:rPr>
                  </w:pPr>
                  <w:r w:rsidRPr="00FE148D">
                    <w:rPr>
                      <w:rFonts w:asciiTheme="majorHAnsi" w:hAnsiTheme="majorHAnsi"/>
                    </w:rPr>
                    <w:t>In conjunction with LOCAP, we created our own poverty score card based on several key elements that have been suggested to most affect a household’s poverty level (</w:t>
                  </w:r>
                  <w:r w:rsidRPr="00EB4FD4">
                    <w:rPr>
                      <w:rFonts w:asciiTheme="majorHAnsi" w:hAnsiTheme="majorHAnsi" w:cs="Calibri"/>
                      <w:color w:val="000000"/>
                    </w:rPr>
                    <w:t>Geda, A., de Jong, N., Mwabu, G. and Mwangi S. Kimenyi</w:t>
                  </w:r>
                  <w:r w:rsidRPr="00FE148D">
                    <w:rPr>
                      <w:rFonts w:asciiTheme="majorHAnsi" w:hAnsiTheme="majorHAnsi" w:cs="Calibri"/>
                      <w:color w:val="000000"/>
                    </w:rPr>
                    <w:t xml:space="preserve">, </w:t>
                  </w:r>
                  <w:r w:rsidRPr="00EB4FD4">
                    <w:rPr>
                      <w:rFonts w:asciiTheme="majorHAnsi" w:hAnsiTheme="majorHAnsi" w:cs="Calibri"/>
                      <w:color w:val="000000"/>
                    </w:rPr>
                    <w:t>2001).</w:t>
                  </w:r>
                  <w:r w:rsidRPr="00FE148D">
                    <w:rPr>
                      <w:rFonts w:asciiTheme="majorHAnsi" w:hAnsiTheme="majorHAnsi" w:cs="Calibri"/>
                      <w:color w:val="000000"/>
                    </w:rPr>
                    <w:t xml:space="preserve"> </w:t>
                  </w:r>
                  <w:r w:rsidRPr="00FE148D">
                    <w:rPr>
                      <w:rFonts w:asciiTheme="majorHAnsi" w:hAnsiTheme="majorHAnsi"/>
                    </w:rPr>
                    <w:t xml:space="preserve">These topics include the home’s geographic location within Kibera, </w:t>
                  </w:r>
                  <w:r>
                    <w:rPr>
                      <w:rFonts w:asciiTheme="majorHAnsi" w:hAnsiTheme="majorHAnsi"/>
                    </w:rPr>
                    <w:t>gender and level of education</w:t>
                  </w:r>
                  <w:r w:rsidRPr="00FE148D">
                    <w:rPr>
                      <w:rFonts w:asciiTheme="majorHAnsi" w:hAnsiTheme="majorHAnsi"/>
                    </w:rPr>
                    <w:t xml:space="preserve"> of </w:t>
                  </w:r>
                  <w:r>
                    <w:rPr>
                      <w:rFonts w:asciiTheme="majorHAnsi" w:hAnsiTheme="majorHAnsi"/>
                    </w:rPr>
                    <w:t xml:space="preserve">the </w:t>
                  </w:r>
                  <w:r w:rsidRPr="00FE148D">
                    <w:rPr>
                      <w:rFonts w:asciiTheme="majorHAnsi" w:hAnsiTheme="majorHAnsi"/>
                    </w:rPr>
                    <w:t>head of household</w:t>
                  </w:r>
                  <w:r>
                    <w:rPr>
                      <w:rFonts w:asciiTheme="majorHAnsi" w:hAnsiTheme="majorHAnsi"/>
                    </w:rPr>
                    <w:t>,</w:t>
                  </w:r>
                  <w:r w:rsidRPr="00FE148D">
                    <w:rPr>
                      <w:rFonts w:asciiTheme="majorHAnsi" w:hAnsiTheme="majorHAnsi"/>
                    </w:rPr>
                    <w:t xml:space="preserve"> number of meals daily, </w:t>
                  </w:r>
                  <w:r>
                    <w:rPr>
                      <w:rFonts w:asciiTheme="majorHAnsi" w:hAnsiTheme="majorHAnsi"/>
                    </w:rPr>
                    <w:t xml:space="preserve">diet type, </w:t>
                  </w:r>
                  <w:r w:rsidRPr="00FE148D">
                    <w:rPr>
                      <w:rFonts w:asciiTheme="majorHAnsi" w:hAnsiTheme="majorHAnsi"/>
                    </w:rPr>
                    <w:t xml:space="preserve">and sources of energy and water. </w:t>
                  </w:r>
                </w:p>
                <w:p w:rsidR="004B4C69" w:rsidRPr="00FE148D" w:rsidRDefault="004B4C69" w:rsidP="00B7555A">
                  <w:pPr>
                    <w:jc w:val="both"/>
                    <w:rPr>
                      <w:rFonts w:asciiTheme="majorHAnsi" w:hAnsiTheme="majorHAnsi"/>
                    </w:rPr>
                  </w:pPr>
                </w:p>
                <w:p w:rsidR="004B4C69" w:rsidRPr="00756C8D" w:rsidRDefault="004B4C69" w:rsidP="00B7555A">
                  <w:pPr>
                    <w:pStyle w:val="BodyText01"/>
                  </w:pPr>
                  <w:r w:rsidRPr="00FE148D">
                    <w:rPr>
                      <w:rFonts w:asciiTheme="majorHAnsi" w:hAnsiTheme="majorHAnsi"/>
                      <w:sz w:val="24"/>
                      <w:szCs w:val="24"/>
                    </w:rPr>
                    <w:t>We interviewed ten small business owners using the</w:t>
                  </w:r>
                  <w:r>
                    <w:rPr>
                      <w:rFonts w:asciiTheme="majorHAnsi" w:hAnsiTheme="majorHAnsi"/>
                      <w:sz w:val="24"/>
                      <w:szCs w:val="24"/>
                    </w:rPr>
                    <w:t xml:space="preserve">se </w:t>
                  </w:r>
                  <w:r w:rsidRPr="00FE148D">
                    <w:rPr>
                      <w:rFonts w:asciiTheme="majorHAnsi" w:hAnsiTheme="majorHAnsi"/>
                      <w:sz w:val="24"/>
                      <w:szCs w:val="24"/>
                    </w:rPr>
                    <w:t xml:space="preserve">criteria and graded the responses accordingly. The higher the number, the higher the likelihood of greater poverty in a given household. </w:t>
                  </w:r>
                  <w:r>
                    <w:rPr>
                      <w:rFonts w:asciiTheme="majorHAnsi" w:hAnsiTheme="majorHAnsi"/>
                      <w:sz w:val="24"/>
                      <w:szCs w:val="24"/>
                    </w:rPr>
                    <w:t>Below is the score card and</w:t>
                  </w:r>
                  <w:r w:rsidRPr="00FE148D">
                    <w:rPr>
                      <w:rFonts w:asciiTheme="majorHAnsi" w:hAnsiTheme="majorHAnsi"/>
                      <w:sz w:val="24"/>
                      <w:szCs w:val="24"/>
                    </w:rPr>
                    <w:t xml:space="preserve"> results.</w:t>
                  </w:r>
                </w:p>
              </w:txbxContent>
            </v:textbox>
          </v:shape>
        </w:pict>
      </w:r>
      <w:r w:rsidRPr="00DF1241">
        <w:rPr>
          <w:szCs w:val="20"/>
        </w:rPr>
        <w:pict>
          <v:shape id="_x0000_s1044" type="#_x0000_t202" style="position:absolute;margin-left:319.1pt;margin-top:-11.4pt;width:157.95pt;height:58pt;z-index:251649536" filled="f" stroked="f">
            <v:textbox style="mso-next-textbox:#_x0000_s1044">
              <w:txbxContent>
                <w:p w:rsidR="004B4C69" w:rsidRPr="00285E48" w:rsidRDefault="004B4C69" w:rsidP="00C520CA">
                  <w:pPr>
                    <w:widowControl w:val="0"/>
                    <w:autoSpaceDE w:val="0"/>
                    <w:autoSpaceDN w:val="0"/>
                    <w:adjustRightInd w:val="0"/>
                    <w:spacing w:line="288" w:lineRule="auto"/>
                    <w:jc w:val="right"/>
                    <w:textAlignment w:val="center"/>
                    <w:rPr>
                      <w:rFonts w:ascii="Times" w:hAnsi="Times"/>
                      <w:b/>
                      <w:color w:val="9C7D0D"/>
                      <w:sz w:val="22"/>
                      <w:szCs w:val="22"/>
                    </w:rPr>
                  </w:pPr>
                </w:p>
              </w:txbxContent>
            </v:textbox>
          </v:shape>
        </w:pict>
      </w:r>
      <w:r w:rsidRPr="00DF1241">
        <w:rPr>
          <w:szCs w:val="20"/>
        </w:rPr>
        <w:pict>
          <v:shape id="_x0000_s1046" type="#_x0000_t202" style="position:absolute;margin-left:166.1pt;margin-top:-35pt;width:309.55pt;height:27pt;z-index:251651584" filled="f" stroked="f">
            <v:textbox style="mso-next-textbox:#_x0000_s1046">
              <w:txbxContent>
                <w:p w:rsidR="004B4C69" w:rsidRPr="00CC06A1" w:rsidRDefault="004B4C69" w:rsidP="00CC06A1"/>
              </w:txbxContent>
            </v:textbox>
          </v:shape>
        </w:pict>
      </w:r>
      <w:r w:rsidR="009B1015">
        <w:rPr>
          <w:noProof/>
          <w:szCs w:val="20"/>
        </w:rPr>
        <w:drawing>
          <wp:anchor distT="0" distB="0" distL="114300" distR="114300" simplePos="0" relativeHeight="251667968" behindDoc="1" locked="0" layoutInCell="1" allowOverlap="1">
            <wp:simplePos x="0" y="0"/>
            <wp:positionH relativeFrom="column">
              <wp:posOffset>-1142365</wp:posOffset>
            </wp:positionH>
            <wp:positionV relativeFrom="paragraph">
              <wp:posOffset>-924560</wp:posOffset>
            </wp:positionV>
            <wp:extent cx="7772400" cy="10058400"/>
            <wp:effectExtent l="19050" t="0" r="0" b="0"/>
            <wp:wrapNone/>
            <wp:docPr id="40" name="Picture 40" descr="RE_Modern_AddOns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_Modern_AddOns_Filler1"/>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C520CA">
        <w:br w:type="page"/>
      </w:r>
      <w:r w:rsidR="00621A79" w:rsidRPr="00DF1241">
        <w:rPr>
          <w:szCs w:val="20"/>
        </w:rPr>
        <w:lastRenderedPageBreak/>
        <w:pict>
          <v:shape id="_x0000_s1052" type="#_x0000_t202" style="position:absolute;margin-left:175.8pt;margin-top:343.5pt;width:196.4pt;height:119.35pt;z-index:251657728" fillcolor="#969696" stroked="f" strokecolor="white" strokeweight="5pt">
            <v:textbox style="mso-next-textbox:#_x0000_s1052" inset="0,0,0,0">
              <w:txbxContent>
                <w:p w:rsidR="004B4C69" w:rsidRPr="00A307C4" w:rsidRDefault="004B4C69" w:rsidP="00C520CA">
                  <w:pPr>
                    <w:jc w:val="center"/>
                    <w:rPr>
                      <w:rFonts w:ascii="Arial" w:hAnsi="Arial"/>
                      <w:color w:val="E2BE5D"/>
                      <w:sz w:val="20"/>
                    </w:rPr>
                  </w:pPr>
                </w:p>
                <w:p w:rsidR="004B4C69" w:rsidRPr="00A307C4" w:rsidRDefault="004B4C69" w:rsidP="00C520CA">
                  <w:pPr>
                    <w:pStyle w:val="ImagePlaceHolder"/>
                  </w:pPr>
                </w:p>
                <w:tbl>
                  <w:tblPr>
                    <w:tblW w:w="3690" w:type="dxa"/>
                    <w:tblInd w:w="198" w:type="dxa"/>
                    <w:tblLook w:val="04A0"/>
                  </w:tblPr>
                  <w:tblGrid>
                    <w:gridCol w:w="2610"/>
                    <w:gridCol w:w="1080"/>
                  </w:tblGrid>
                  <w:tr w:rsidR="004B4C69" w:rsidRPr="005B37C4" w:rsidTr="004B4C69">
                    <w:trPr>
                      <w:trHeight w:val="360"/>
                    </w:trPr>
                    <w:tc>
                      <w:tcPr>
                        <w:tcW w:w="3690" w:type="dxa"/>
                        <w:gridSpan w:val="2"/>
                        <w:tcBorders>
                          <w:top w:val="nil"/>
                          <w:left w:val="nil"/>
                          <w:bottom w:val="single" w:sz="4" w:space="0" w:color="auto"/>
                          <w:right w:val="nil"/>
                        </w:tcBorders>
                        <w:shd w:val="clear" w:color="auto" w:fill="auto"/>
                        <w:noWrap/>
                        <w:vAlign w:val="bottom"/>
                        <w:hideMark/>
                      </w:tcPr>
                      <w:p w:rsidR="004B4C69" w:rsidRPr="005B37C4" w:rsidRDefault="004B4C69" w:rsidP="004B4C69">
                        <w:pPr>
                          <w:jc w:val="center"/>
                          <w:rPr>
                            <w:rFonts w:ascii="Cambria" w:hAnsi="Cambria" w:cs="Calibri"/>
                            <w:b/>
                            <w:bCs/>
                            <w:color w:val="000000"/>
                            <w:sz w:val="28"/>
                            <w:szCs w:val="28"/>
                          </w:rPr>
                        </w:pPr>
                        <w:r w:rsidRPr="005B37C4">
                          <w:rPr>
                            <w:rFonts w:ascii="Cambria" w:hAnsi="Cambria" w:cs="Calibri"/>
                            <w:b/>
                            <w:bCs/>
                            <w:color w:val="000000"/>
                            <w:sz w:val="28"/>
                            <w:szCs w:val="28"/>
                          </w:rPr>
                          <w:t>Key</w:t>
                        </w:r>
                      </w:p>
                    </w:tc>
                  </w:tr>
                  <w:tr w:rsidR="004B4C69" w:rsidRPr="005B37C4" w:rsidTr="004B4C69">
                    <w:trPr>
                      <w:trHeight w:val="315"/>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Extremely Poor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20 to 28</w:t>
                        </w:r>
                      </w:p>
                    </w:tc>
                  </w:tr>
                  <w:tr w:rsidR="004B4C69" w:rsidRPr="005B37C4" w:rsidTr="004B4C69">
                    <w:trPr>
                      <w:trHeight w:val="315"/>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Moderately Poor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11 to 19</w:t>
                        </w:r>
                      </w:p>
                    </w:tc>
                  </w:tr>
                  <w:tr w:rsidR="004B4C69" w:rsidRPr="005B37C4" w:rsidTr="004B4C69">
                    <w:trPr>
                      <w:trHeight w:val="315"/>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Not Poor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0 to 10</w:t>
                        </w:r>
                      </w:p>
                    </w:tc>
                  </w:tr>
                </w:tbl>
                <w:p w:rsidR="004B4C69" w:rsidRPr="00A307C4" w:rsidRDefault="004B4C69" w:rsidP="004B4C69">
                  <w:pPr>
                    <w:pStyle w:val="ImagePlaceHolder"/>
                  </w:pPr>
                </w:p>
              </w:txbxContent>
            </v:textbox>
          </v:shape>
        </w:pict>
      </w:r>
      <w:r w:rsidR="00621A79" w:rsidRPr="00DF1241">
        <w:rPr>
          <w:szCs w:val="20"/>
        </w:rPr>
        <w:pict>
          <v:shape id="_x0000_s1047" type="#_x0000_t202" style="position:absolute;margin-left:77.25pt;margin-top:-60.75pt;width:423.75pt;height:375pt;z-index:251652608" filled="f" stroked="f">
            <v:textbox style="mso-next-textbox:#_x0000_s1047">
              <w:txbxContent>
                <w:tbl>
                  <w:tblPr>
                    <w:tblW w:w="8360" w:type="dxa"/>
                    <w:jc w:val="right"/>
                    <w:tblInd w:w="94" w:type="dxa"/>
                    <w:tblLook w:val="04A0"/>
                  </w:tblPr>
                  <w:tblGrid>
                    <w:gridCol w:w="3982"/>
                    <w:gridCol w:w="3500"/>
                    <w:gridCol w:w="878"/>
                  </w:tblGrid>
                  <w:tr w:rsidR="004B4C69" w:rsidRPr="005B37C4" w:rsidTr="00CE21E8">
                    <w:trPr>
                      <w:trHeight w:val="360"/>
                      <w:jc w:val="right"/>
                    </w:trPr>
                    <w:tc>
                      <w:tcPr>
                        <w:tcW w:w="8360" w:type="dxa"/>
                        <w:gridSpan w:val="3"/>
                        <w:tcBorders>
                          <w:top w:val="nil"/>
                          <w:left w:val="nil"/>
                          <w:bottom w:val="nil"/>
                          <w:right w:val="nil"/>
                        </w:tcBorders>
                        <w:shd w:val="clear" w:color="auto" w:fill="auto"/>
                        <w:noWrap/>
                        <w:vAlign w:val="bottom"/>
                        <w:hideMark/>
                      </w:tcPr>
                      <w:p w:rsidR="004B4C69" w:rsidRDefault="004B4C69" w:rsidP="004B4C69">
                        <w:pPr>
                          <w:jc w:val="center"/>
                          <w:rPr>
                            <w:rFonts w:ascii="Cambria" w:hAnsi="Cambria" w:cs="Calibri"/>
                            <w:b/>
                            <w:bCs/>
                            <w:color w:val="000000"/>
                            <w:sz w:val="28"/>
                            <w:szCs w:val="28"/>
                          </w:rPr>
                        </w:pPr>
                      </w:p>
                      <w:p w:rsidR="004B4C69" w:rsidRPr="005B37C4" w:rsidRDefault="004B4C69" w:rsidP="004B4C69">
                        <w:pPr>
                          <w:jc w:val="center"/>
                          <w:rPr>
                            <w:rFonts w:ascii="Cambria" w:hAnsi="Cambria" w:cs="Calibri"/>
                            <w:b/>
                            <w:bCs/>
                            <w:color w:val="000000"/>
                            <w:sz w:val="28"/>
                            <w:szCs w:val="28"/>
                          </w:rPr>
                        </w:pPr>
                        <w:r w:rsidRPr="005B37C4">
                          <w:rPr>
                            <w:rFonts w:ascii="Cambria" w:hAnsi="Cambria" w:cs="Calibri"/>
                            <w:b/>
                            <w:bCs/>
                            <w:color w:val="000000"/>
                            <w:sz w:val="28"/>
                            <w:szCs w:val="28"/>
                          </w:rPr>
                          <w:t xml:space="preserve">Poverty Analysis </w:t>
                        </w:r>
                        <w:r>
                          <w:rPr>
                            <w:rFonts w:ascii="Cambria" w:hAnsi="Cambria" w:cs="Calibri"/>
                            <w:b/>
                            <w:bCs/>
                            <w:color w:val="000000"/>
                            <w:sz w:val="28"/>
                            <w:szCs w:val="28"/>
                          </w:rPr>
                          <w:t>Score Card</w:t>
                        </w:r>
                      </w:p>
                    </w:tc>
                  </w:tr>
                  <w:tr w:rsidR="004B4C69" w:rsidRPr="005B37C4" w:rsidTr="00CE21E8">
                    <w:trPr>
                      <w:trHeight w:val="630"/>
                      <w:jc w:val="right"/>
                    </w:trPr>
                    <w:tc>
                      <w:tcPr>
                        <w:tcW w:w="3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b/>
                            <w:bCs/>
                            <w:color w:val="000000"/>
                          </w:rPr>
                        </w:pPr>
                        <w:r w:rsidRPr="005B37C4">
                          <w:rPr>
                            <w:rFonts w:ascii="Cambria" w:hAnsi="Cambria" w:cs="Calibri"/>
                            <w:b/>
                            <w:bCs/>
                            <w:color w:val="000000"/>
                          </w:rPr>
                          <w:t>Criterion</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b/>
                            <w:bCs/>
                            <w:color w:val="000000"/>
                          </w:rPr>
                        </w:pPr>
                        <w:r w:rsidRPr="005B37C4">
                          <w:rPr>
                            <w:rFonts w:ascii="Cambria" w:hAnsi="Cambria" w:cs="Calibri"/>
                            <w:b/>
                            <w:bCs/>
                            <w:color w:val="000000"/>
                          </w:rPr>
                          <w:t>Options</w:t>
                        </w:r>
                      </w:p>
                    </w:tc>
                    <w:tc>
                      <w:tcPr>
                        <w:tcW w:w="878" w:type="dxa"/>
                        <w:tcBorders>
                          <w:top w:val="single" w:sz="4" w:space="0" w:color="auto"/>
                          <w:left w:val="nil"/>
                          <w:bottom w:val="single" w:sz="4" w:space="0" w:color="auto"/>
                          <w:right w:val="single" w:sz="4" w:space="0" w:color="auto"/>
                        </w:tcBorders>
                        <w:shd w:val="clear" w:color="auto" w:fill="auto"/>
                        <w:vAlign w:val="bottom"/>
                        <w:hideMark/>
                      </w:tcPr>
                      <w:p w:rsidR="004B4C69" w:rsidRPr="005B37C4" w:rsidRDefault="004B4C69" w:rsidP="004B4C69">
                        <w:pPr>
                          <w:jc w:val="center"/>
                          <w:rPr>
                            <w:rFonts w:ascii="Cambria" w:hAnsi="Cambria" w:cs="Calibri"/>
                            <w:b/>
                            <w:bCs/>
                            <w:color w:val="000000"/>
                          </w:rPr>
                        </w:pPr>
                        <w:r w:rsidRPr="005B37C4">
                          <w:rPr>
                            <w:rFonts w:ascii="Cambria" w:hAnsi="Cambria" w:cs="Calibri"/>
                            <w:b/>
                            <w:bCs/>
                            <w:color w:val="000000"/>
                          </w:rPr>
                          <w:t>Score Index</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Village Location</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Low income Neighborhood</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74"/>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Medium Income Neighborhood</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Higher Income Neighborhood</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0</w:t>
                        </w:r>
                      </w:p>
                    </w:tc>
                  </w:tr>
                  <w:tr w:rsidR="004B4C69" w:rsidRPr="005B37C4" w:rsidTr="00CE21E8">
                    <w:trPr>
                      <w:trHeight w:val="350"/>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Head of Household</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Female</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Male</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0</w:t>
                        </w:r>
                      </w:p>
                    </w:tc>
                  </w:tr>
                  <w:tr w:rsidR="004B4C69" w:rsidRPr="005B37C4" w:rsidTr="00CE21E8">
                    <w:trPr>
                      <w:trHeight w:val="161"/>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Head of Household Education Level</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Primary or less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74"/>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Secondary</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University</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0</w:t>
                        </w:r>
                      </w:p>
                    </w:tc>
                  </w:tr>
                  <w:tr w:rsidR="004B4C69" w:rsidRPr="005B37C4" w:rsidTr="00CE21E8">
                    <w:trPr>
                      <w:trHeight w:val="206"/>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Source of Energy</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Paraffin</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74"/>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Charcoal</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3</w:t>
                        </w:r>
                      </w:p>
                    </w:tc>
                  </w:tr>
                  <w:tr w:rsidR="004B4C69" w:rsidRPr="005B37C4" w:rsidTr="00CE21E8">
                    <w:trPr>
                      <w:trHeight w:val="74"/>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Gas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Electricity</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1</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Source of Water</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Pipe-Community</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Jerry Jars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Faucet (running water)</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0</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Number of Meals Eaten Daily</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0-1 times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2 times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3 times</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0</w:t>
                        </w:r>
                      </w:p>
                    </w:tc>
                  </w:tr>
                  <w:tr w:rsidR="004B4C69" w:rsidRPr="005B37C4" w:rsidTr="00CE21E8">
                    <w:trPr>
                      <w:trHeight w:val="315"/>
                      <w:jc w:val="right"/>
                    </w:trPr>
                    <w:tc>
                      <w:tcPr>
                        <w:tcW w:w="3982" w:type="dxa"/>
                        <w:tcBorders>
                          <w:top w:val="nil"/>
                          <w:left w:val="single" w:sz="4" w:space="0" w:color="auto"/>
                          <w:bottom w:val="nil"/>
                          <w:right w:val="single" w:sz="4" w:space="0" w:color="auto"/>
                        </w:tcBorders>
                        <w:shd w:val="clear" w:color="auto" w:fill="auto"/>
                        <w:noWrap/>
                        <w:vAlign w:val="bottom"/>
                        <w:hideMark/>
                      </w:tcPr>
                      <w:p w:rsidR="004B4C69" w:rsidRPr="005B37C4" w:rsidRDefault="004B4C69" w:rsidP="004B4C69">
                        <w:pPr>
                          <w:jc w:val="center"/>
                          <w:rPr>
                            <w:rFonts w:ascii="Cambria" w:hAnsi="Cambria" w:cs="Calibri"/>
                            <w:color w:val="000000"/>
                          </w:rPr>
                        </w:pPr>
                        <w:r w:rsidRPr="005B37C4">
                          <w:rPr>
                            <w:rFonts w:ascii="Cambria" w:hAnsi="Cambria" w:cs="Calibri"/>
                            <w:color w:val="000000"/>
                          </w:rPr>
                          <w:t>Diet</w:t>
                        </w:r>
                      </w:p>
                    </w:tc>
                    <w:tc>
                      <w:tcPr>
                        <w:tcW w:w="3500" w:type="dxa"/>
                        <w:tcBorders>
                          <w:top w:val="nil"/>
                          <w:left w:val="nil"/>
                          <w:bottom w:val="nil"/>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Ugali and Vegetables</w:t>
                        </w:r>
                      </w:p>
                    </w:tc>
                    <w:tc>
                      <w:tcPr>
                        <w:tcW w:w="878" w:type="dxa"/>
                        <w:tcBorders>
                          <w:top w:val="nil"/>
                          <w:left w:val="nil"/>
                          <w:bottom w:val="nil"/>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4</w:t>
                        </w:r>
                      </w:p>
                    </w:tc>
                  </w:tr>
                  <w:tr w:rsidR="004B4C69" w:rsidRPr="005B37C4" w:rsidTr="00CE21E8">
                    <w:trPr>
                      <w:trHeight w:val="74"/>
                      <w:jc w:val="right"/>
                    </w:trPr>
                    <w:tc>
                      <w:tcPr>
                        <w:tcW w:w="3982" w:type="dxa"/>
                        <w:tcBorders>
                          <w:top w:val="nil"/>
                          <w:left w:val="single" w:sz="4" w:space="0" w:color="auto"/>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 </w:t>
                        </w:r>
                      </w:p>
                    </w:tc>
                    <w:tc>
                      <w:tcPr>
                        <w:tcW w:w="3500"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rPr>
                            <w:rFonts w:ascii="Cambria" w:hAnsi="Cambria" w:cs="Calibri"/>
                            <w:color w:val="000000"/>
                          </w:rPr>
                        </w:pPr>
                        <w:r w:rsidRPr="005B37C4">
                          <w:rPr>
                            <w:rFonts w:ascii="Cambria" w:hAnsi="Cambria" w:cs="Calibri"/>
                            <w:color w:val="000000"/>
                          </w:rPr>
                          <w:t>Ugali and Meat or Fish</w:t>
                        </w:r>
                      </w:p>
                    </w:tc>
                    <w:tc>
                      <w:tcPr>
                        <w:tcW w:w="878" w:type="dxa"/>
                        <w:tcBorders>
                          <w:top w:val="nil"/>
                          <w:left w:val="nil"/>
                          <w:bottom w:val="single" w:sz="4" w:space="0" w:color="auto"/>
                          <w:right w:val="single" w:sz="4" w:space="0" w:color="auto"/>
                        </w:tcBorders>
                        <w:shd w:val="clear" w:color="auto" w:fill="auto"/>
                        <w:noWrap/>
                        <w:vAlign w:val="bottom"/>
                        <w:hideMark/>
                      </w:tcPr>
                      <w:p w:rsidR="004B4C69" w:rsidRPr="005B37C4" w:rsidRDefault="004B4C69" w:rsidP="004B4C69">
                        <w:pPr>
                          <w:jc w:val="right"/>
                          <w:rPr>
                            <w:rFonts w:ascii="Cambria" w:hAnsi="Cambria" w:cs="Calibri"/>
                            <w:color w:val="000000"/>
                          </w:rPr>
                        </w:pPr>
                        <w:r w:rsidRPr="005B37C4">
                          <w:rPr>
                            <w:rFonts w:ascii="Cambria" w:hAnsi="Cambria" w:cs="Calibri"/>
                            <w:color w:val="000000"/>
                          </w:rPr>
                          <w:t>2</w:t>
                        </w:r>
                      </w:p>
                    </w:tc>
                  </w:tr>
                </w:tbl>
                <w:p w:rsidR="004B4C69" w:rsidRPr="004B4C69" w:rsidRDefault="004B4C69" w:rsidP="004B4C69"/>
              </w:txbxContent>
            </v:textbox>
          </v:shape>
        </w:pict>
      </w:r>
      <w:r w:rsidR="00CE21E8" w:rsidRPr="00CE21E8">
        <w:drawing>
          <wp:anchor distT="0" distB="0" distL="114300" distR="114300" simplePos="0" relativeHeight="251673088" behindDoc="1" locked="0" layoutInCell="1" allowOverlap="1">
            <wp:simplePos x="0" y="0"/>
            <wp:positionH relativeFrom="column">
              <wp:posOffset>-1266825</wp:posOffset>
            </wp:positionH>
            <wp:positionV relativeFrom="paragraph">
              <wp:posOffset>-771525</wp:posOffset>
            </wp:positionV>
            <wp:extent cx="7772400" cy="10058400"/>
            <wp:effectExtent l="19050" t="0" r="0" b="0"/>
            <wp:wrapNone/>
            <wp:docPr id="15" name="Picture 40" descr="RE_Modern_AddOns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_Modern_AddOns_Filler1"/>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Pr="00DF1241">
        <w:rPr>
          <w:szCs w:val="20"/>
        </w:rPr>
        <w:pict>
          <v:shape id="_x0000_s1050" type="#_x0000_t202" style="position:absolute;margin-left:178.1pt;margin-top:-22.2pt;width:309.55pt;height:27pt;z-index:251655680;mso-position-horizontal-relative:text;mso-position-vertical-relative:text" filled="f" stroked="f">
            <v:textbox style="mso-next-textbox:#_x0000_s1050">
              <w:txbxContent>
                <w:p w:rsidR="004B4C69" w:rsidRPr="00202C9B" w:rsidRDefault="004B4C69" w:rsidP="00C520CA">
                  <w:pPr>
                    <w:rPr>
                      <w:color w:val="000000"/>
                    </w:rPr>
                  </w:pPr>
                </w:p>
              </w:txbxContent>
            </v:textbox>
          </v:shape>
        </w:pict>
      </w:r>
      <w:r w:rsidR="00C520CA">
        <w:br w:type="page"/>
      </w:r>
      <w:r w:rsidR="00C50CAA">
        <w:rPr>
          <w:noProof/>
        </w:rPr>
        <w:lastRenderedPageBreak/>
        <w:pict>
          <v:shape id="_x0000_s1075" type="#_x0000_t202" style="position:absolute;margin-left:-81pt;margin-top:24pt;width:593.25pt;height:392.25pt;z-index:251692544" filled="f" stroked="f">
            <v:textbox style="mso-next-textbox:#_x0000_s1075">
              <w:txbxContent>
                <w:tbl>
                  <w:tblPr>
                    <w:tblW w:w="11425" w:type="dxa"/>
                    <w:jc w:val="right"/>
                    <w:tblInd w:w="94" w:type="dxa"/>
                    <w:tblLook w:val="04A0"/>
                  </w:tblPr>
                  <w:tblGrid>
                    <w:gridCol w:w="1537"/>
                    <w:gridCol w:w="1404"/>
                    <w:gridCol w:w="1327"/>
                    <w:gridCol w:w="1264"/>
                    <w:gridCol w:w="1414"/>
                    <w:gridCol w:w="1406"/>
                    <w:gridCol w:w="2166"/>
                    <w:gridCol w:w="907"/>
                  </w:tblGrid>
                  <w:tr w:rsidR="00C50CAA" w:rsidRPr="00CD1589" w:rsidTr="00E12EF5">
                    <w:trPr>
                      <w:trHeight w:val="630"/>
                      <w:jc w:val="right"/>
                    </w:trPr>
                    <w:tc>
                      <w:tcPr>
                        <w:tcW w:w="11425" w:type="dxa"/>
                        <w:gridSpan w:val="8"/>
                        <w:tcBorders>
                          <w:top w:val="nil"/>
                          <w:left w:val="nil"/>
                          <w:bottom w:val="nil"/>
                          <w:right w:val="nil"/>
                        </w:tcBorders>
                        <w:shd w:val="clear" w:color="auto" w:fill="auto"/>
                        <w:noWrap/>
                        <w:vAlign w:val="bottom"/>
                        <w:hideMark/>
                      </w:tcPr>
                      <w:p w:rsidR="00C50CAA" w:rsidRPr="00CD1589" w:rsidRDefault="00C50CAA" w:rsidP="00BE2E72">
                        <w:pPr>
                          <w:jc w:val="center"/>
                          <w:rPr>
                            <w:rFonts w:ascii="Cambria" w:hAnsi="Cambria" w:cs="Calibri"/>
                            <w:b/>
                            <w:bCs/>
                            <w:color w:val="000000"/>
                            <w:sz w:val="28"/>
                            <w:szCs w:val="28"/>
                          </w:rPr>
                        </w:pPr>
                        <w:r>
                          <w:rPr>
                            <w:rFonts w:ascii="Cambria" w:hAnsi="Cambria" w:cs="Calibri"/>
                            <w:b/>
                            <w:bCs/>
                            <w:color w:val="000000"/>
                            <w:sz w:val="28"/>
                            <w:szCs w:val="28"/>
                          </w:rPr>
                          <w:t>Survey</w:t>
                        </w:r>
                        <w:r w:rsidRPr="00CD1589">
                          <w:rPr>
                            <w:rFonts w:ascii="Cambria" w:hAnsi="Cambria" w:cs="Calibri"/>
                            <w:b/>
                            <w:bCs/>
                            <w:color w:val="000000"/>
                            <w:sz w:val="28"/>
                            <w:szCs w:val="28"/>
                          </w:rPr>
                          <w:t xml:space="preserve"> Findings</w:t>
                        </w:r>
                      </w:p>
                    </w:tc>
                  </w:tr>
                  <w:tr w:rsidR="00C50CAA" w:rsidRPr="00CD1589" w:rsidTr="00E12EF5">
                    <w:trPr>
                      <w:trHeight w:val="945"/>
                      <w:jc w:val="right"/>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Village</w:t>
                        </w:r>
                      </w:p>
                    </w:tc>
                    <w:tc>
                      <w:tcPr>
                        <w:tcW w:w="1404"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Head of Household (HoH)</w:t>
                        </w:r>
                      </w:p>
                    </w:tc>
                    <w:tc>
                      <w:tcPr>
                        <w:tcW w:w="1327"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Education of HoH</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Energy Source</w:t>
                        </w:r>
                      </w:p>
                    </w:tc>
                    <w:tc>
                      <w:tcPr>
                        <w:tcW w:w="1414"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Water Source</w:t>
                        </w:r>
                      </w:p>
                    </w:tc>
                    <w:tc>
                      <w:tcPr>
                        <w:tcW w:w="1406"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Meals/Day</w:t>
                        </w:r>
                      </w:p>
                    </w:tc>
                    <w:tc>
                      <w:tcPr>
                        <w:tcW w:w="2166" w:type="dxa"/>
                        <w:tcBorders>
                          <w:top w:val="single" w:sz="4" w:space="0" w:color="auto"/>
                          <w:left w:val="nil"/>
                          <w:bottom w:val="single" w:sz="4" w:space="0" w:color="auto"/>
                          <w:right w:val="single" w:sz="4" w:space="0" w:color="auto"/>
                        </w:tcBorders>
                        <w:shd w:val="clear" w:color="auto" w:fill="auto"/>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Diet</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C50CAA" w:rsidRPr="00CD1589" w:rsidRDefault="00C50CAA" w:rsidP="00BE2E72">
                        <w:pPr>
                          <w:jc w:val="center"/>
                          <w:rPr>
                            <w:rFonts w:ascii="Cambria" w:hAnsi="Cambria" w:cs="Calibri"/>
                            <w:b/>
                            <w:bCs/>
                            <w:color w:val="000000"/>
                          </w:rPr>
                        </w:pPr>
                        <w:r w:rsidRPr="00CD1589">
                          <w:rPr>
                            <w:rFonts w:ascii="Cambria" w:hAnsi="Cambria" w:cs="Calibri"/>
                            <w:b/>
                            <w:bCs/>
                            <w:color w:val="000000"/>
                          </w:rPr>
                          <w:t>Totals</w:t>
                        </w:r>
                      </w:p>
                    </w:tc>
                  </w:tr>
                  <w:tr w:rsidR="00C50CAA" w:rsidRPr="00CD1589" w:rsidTr="00E12EF5">
                    <w:trPr>
                      <w:trHeight w:val="315"/>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South C</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 xml:space="preserve">College </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Gas</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Jerry Cans</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0-1</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Ugali/Fish</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10</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Fort Jesus</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Secondary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Charcoal</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16</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Karanja</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Secondary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Charcoal</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15</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Siranga</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Primary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Paraffin</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0-1</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22</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Kisumu Ndogo</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Primary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Paraffin</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2</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20</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Lindi</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Primary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Paraffin</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Ugali/Fish/Meat</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16</w:t>
                        </w:r>
                      </w:p>
                    </w:tc>
                  </w:tr>
                  <w:tr w:rsidR="00C50CAA" w:rsidRPr="00CD1589" w:rsidTr="00E12EF5">
                    <w:trPr>
                      <w:trHeight w:val="315"/>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Lindi</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Secondary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Gas</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Jerry Cans</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10</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Kianda</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Secondary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Paraffin</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Ugali/Veg./Gidheri</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16</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Gatyuakera</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Primary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Paraffin</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2</w:t>
                        </w:r>
                      </w:p>
                    </w:tc>
                    <w:tc>
                      <w:tcPr>
                        <w:tcW w:w="216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Ugali/Veg.</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22</w:t>
                        </w:r>
                      </w:p>
                    </w:tc>
                  </w:tr>
                  <w:tr w:rsidR="00C50CAA" w:rsidRPr="00CD1589" w:rsidTr="00E12EF5">
                    <w:trPr>
                      <w:trHeight w:val="630"/>
                      <w:jc w:val="right"/>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Gatyuakera</w:t>
                        </w:r>
                      </w:p>
                    </w:tc>
                    <w:tc>
                      <w:tcPr>
                        <w:tcW w:w="140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Male</w:t>
                        </w:r>
                      </w:p>
                    </w:tc>
                    <w:tc>
                      <w:tcPr>
                        <w:tcW w:w="132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Secondary</w:t>
                        </w:r>
                      </w:p>
                    </w:tc>
                    <w:tc>
                      <w:tcPr>
                        <w:tcW w:w="1264"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Electricity</w:t>
                        </w:r>
                      </w:p>
                    </w:tc>
                    <w:tc>
                      <w:tcPr>
                        <w:tcW w:w="1414"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Community Pipe</w:t>
                        </w:r>
                      </w:p>
                    </w:tc>
                    <w:tc>
                      <w:tcPr>
                        <w:tcW w:w="1406"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color w:val="000000"/>
                          </w:rPr>
                        </w:pPr>
                        <w:r w:rsidRPr="00CD1589">
                          <w:rPr>
                            <w:rFonts w:ascii="Cambria" w:hAnsi="Cambria" w:cs="Calibri"/>
                            <w:color w:val="000000"/>
                          </w:rPr>
                          <w:t>3</w:t>
                        </w:r>
                      </w:p>
                    </w:tc>
                    <w:tc>
                      <w:tcPr>
                        <w:tcW w:w="2166" w:type="dxa"/>
                        <w:tcBorders>
                          <w:top w:val="nil"/>
                          <w:left w:val="nil"/>
                          <w:bottom w:val="single" w:sz="4" w:space="0" w:color="auto"/>
                          <w:right w:val="single" w:sz="4" w:space="0" w:color="auto"/>
                        </w:tcBorders>
                        <w:shd w:val="clear" w:color="auto" w:fill="auto"/>
                        <w:vAlign w:val="bottom"/>
                        <w:hideMark/>
                      </w:tcPr>
                      <w:p w:rsidR="00C50CAA" w:rsidRPr="00CD1589" w:rsidRDefault="00C50CAA" w:rsidP="00BE2E72">
                        <w:pPr>
                          <w:rPr>
                            <w:rFonts w:ascii="Cambria" w:hAnsi="Cambria" w:cs="Calibri"/>
                            <w:color w:val="000000"/>
                          </w:rPr>
                        </w:pPr>
                        <w:r w:rsidRPr="00CD1589">
                          <w:rPr>
                            <w:rFonts w:ascii="Cambria" w:hAnsi="Cambria" w:cs="Calibri"/>
                            <w:color w:val="000000"/>
                          </w:rPr>
                          <w:t>Rice/Ugali/Beans</w:t>
                        </w:r>
                      </w:p>
                    </w:tc>
                    <w:tc>
                      <w:tcPr>
                        <w:tcW w:w="907" w:type="dxa"/>
                        <w:tcBorders>
                          <w:top w:val="nil"/>
                          <w:left w:val="nil"/>
                          <w:bottom w:val="single" w:sz="4" w:space="0" w:color="auto"/>
                          <w:right w:val="single" w:sz="4" w:space="0" w:color="auto"/>
                        </w:tcBorders>
                        <w:shd w:val="clear" w:color="auto" w:fill="auto"/>
                        <w:noWrap/>
                        <w:vAlign w:val="bottom"/>
                        <w:hideMark/>
                      </w:tcPr>
                      <w:p w:rsidR="00C50CAA" w:rsidRPr="00CD1589" w:rsidRDefault="00C50CAA" w:rsidP="00BE2E72">
                        <w:pPr>
                          <w:jc w:val="right"/>
                          <w:rPr>
                            <w:rFonts w:ascii="Cambria" w:hAnsi="Cambria" w:cs="Calibri"/>
                            <w:b/>
                            <w:bCs/>
                            <w:color w:val="000000"/>
                          </w:rPr>
                        </w:pPr>
                        <w:r w:rsidRPr="00CD1589">
                          <w:rPr>
                            <w:rFonts w:ascii="Cambria" w:hAnsi="Cambria" w:cs="Calibri"/>
                            <w:b/>
                            <w:bCs/>
                            <w:color w:val="000000"/>
                          </w:rPr>
                          <w:t>15</w:t>
                        </w:r>
                      </w:p>
                    </w:tc>
                  </w:tr>
                </w:tbl>
                <w:p w:rsidR="00C50CAA" w:rsidRDefault="00C50CAA" w:rsidP="00C50CAA"/>
              </w:txbxContent>
            </v:textbox>
          </v:shape>
        </w:pict>
      </w:r>
      <w:r w:rsidR="00C50CAA" w:rsidRPr="00C50CAA">
        <w:drawing>
          <wp:anchor distT="0" distB="0" distL="114300" distR="114300" simplePos="0" relativeHeight="251691520" behindDoc="1" locked="0" layoutInCell="1" allowOverlap="1">
            <wp:simplePos x="0" y="0"/>
            <wp:positionH relativeFrom="column">
              <wp:posOffset>-1171575</wp:posOffset>
            </wp:positionH>
            <wp:positionV relativeFrom="paragraph">
              <wp:posOffset>-962025</wp:posOffset>
            </wp:positionV>
            <wp:extent cx="7810500" cy="10106025"/>
            <wp:effectExtent l="19050" t="0" r="0" b="0"/>
            <wp:wrapNone/>
            <wp:docPr id="58" name="Picture 43" descr="RE_Modern_AddOns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_Modern_AddOns_BackCover"/>
                    <pic:cNvPicPr>
                      <a:picLocks noChangeAspect="1" noChangeArrowheads="1"/>
                    </pic:cNvPicPr>
                  </pic:nvPicPr>
                  <pic:blipFill>
                    <a:blip r:embed="rId10" cstate="print"/>
                    <a:srcRect/>
                    <a:stretch>
                      <a:fillRect/>
                    </a:stretch>
                  </pic:blipFill>
                  <pic:spPr bwMode="auto">
                    <a:xfrm>
                      <a:off x="0" y="0"/>
                      <a:ext cx="7810500" cy="10106025"/>
                    </a:xfrm>
                    <a:prstGeom prst="rect">
                      <a:avLst/>
                    </a:prstGeom>
                    <a:noFill/>
                    <a:ln w="9525">
                      <a:noFill/>
                      <a:miter lim="800000"/>
                      <a:headEnd/>
                      <a:tailEnd/>
                    </a:ln>
                  </pic:spPr>
                </pic:pic>
              </a:graphicData>
            </a:graphic>
          </wp:anchor>
        </w:drawing>
      </w:r>
      <w:r w:rsidR="00BD0206">
        <w:br w:type="page"/>
      </w:r>
    </w:p>
    <w:p w:rsidR="00BD0206" w:rsidRDefault="002520F0">
      <w:r>
        <w:rPr>
          <w:noProof/>
        </w:rPr>
        <w:lastRenderedPageBreak/>
        <w:pict>
          <v:shape id="_x0000_s1072" type="#_x0000_t202" style="position:absolute;margin-left:94.5pt;margin-top:272.25pt;width:410.25pt;height:260.25pt;z-index:251688448" filled="f">
            <v:textbox style="mso-next-textbox:#_x0000_s1072">
              <w:txbxContent>
                <w:p w:rsidR="002520F0" w:rsidRDefault="002520F0" w:rsidP="002520F0">
                  <w:r w:rsidRPr="00621A79">
                    <w:drawing>
                      <wp:inline distT="0" distB="0" distL="0" distR="0">
                        <wp:extent cx="5141595" cy="3122573"/>
                        <wp:effectExtent l="0" t="0" r="0"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w:pict>
      </w:r>
      <w:r>
        <w:rPr>
          <w:noProof/>
        </w:rPr>
        <w:pict>
          <v:shape id="_x0000_s1071" type="#_x0000_t202" style="position:absolute;margin-left:93.3pt;margin-top:-12.75pt;width:396.05pt;height:254.25pt;z-index:251687424" filled="f" stroked="f">
            <v:textbox style="mso-next-textbox:#_x0000_s1071">
              <w:txbxContent>
                <w:p w:rsidR="002520F0" w:rsidRPr="00756C8D" w:rsidRDefault="002520F0" w:rsidP="002520F0">
                  <w:pPr>
                    <w:pStyle w:val="SUBHEAD01"/>
                    <w:jc w:val="center"/>
                  </w:pPr>
                  <w:r>
                    <w:t>analysis of results</w:t>
                  </w:r>
                </w:p>
                <w:p w:rsidR="002520F0" w:rsidRDefault="002520F0" w:rsidP="002520F0">
                  <w:pPr>
                    <w:jc w:val="both"/>
                    <w:rPr>
                      <w:rFonts w:asciiTheme="majorHAnsi" w:hAnsiTheme="majorHAnsi"/>
                    </w:rPr>
                  </w:pPr>
                  <w:r>
                    <w:rPr>
                      <w:rFonts w:asciiTheme="majorHAnsi" w:hAnsiTheme="majorHAnsi"/>
                    </w:rPr>
                    <w:t xml:space="preserve">What does all of this mean? According to our survey of ten business people in Kibera three were “extremely poor,” five were “moderately poor,” and two were considered “not poor.” The geographic location of the village indicated a certain income bracket. The villages deeper in the slum consisted of households with lower income levels. All of the heads of households were male. 40 percent of household heads completed primary school, while 50 percent of household heads have a secondary school education. Only one person had been to college, which in Kenya is the equivalent of earning a certificate or going to a technical school. 50 percent of respondents used paraffin as a source of energy, likely because of its relatively low cost.  80 percent of respondents receive their water from community pipes. 60 percent of households reported to eating three meals per day. 20 percent of households each eat one and two meals per day respectively. Finally, this study shows that there is little variation in household diets. This is likely due to the low cost of ugali and vegetables, which 70 percent of households reported to eating on a regular basis. </w:t>
                  </w:r>
                </w:p>
                <w:p w:rsidR="002520F0" w:rsidRPr="00756C8D" w:rsidRDefault="002520F0" w:rsidP="002520F0">
                  <w:pPr>
                    <w:spacing w:line="240" w:lineRule="atLeast"/>
                    <w:jc w:val="center"/>
                    <w:rPr>
                      <w:rFonts w:ascii="Helvetica" w:hAnsi="Helvetica"/>
                      <w:color w:val="0B0B0C"/>
                    </w:rPr>
                  </w:pPr>
                </w:p>
              </w:txbxContent>
            </v:textbox>
          </v:shape>
        </w:pict>
      </w:r>
      <w:r w:rsidR="00BD0206">
        <w:br w:type="page"/>
      </w:r>
      <w:r w:rsidRPr="002520F0">
        <w:drawing>
          <wp:anchor distT="0" distB="0" distL="114300" distR="114300" simplePos="0" relativeHeight="251686400" behindDoc="1" locked="0" layoutInCell="1" allowOverlap="1">
            <wp:simplePos x="0" y="0"/>
            <wp:positionH relativeFrom="column">
              <wp:posOffset>-981075</wp:posOffset>
            </wp:positionH>
            <wp:positionV relativeFrom="paragraph">
              <wp:posOffset>-752475</wp:posOffset>
            </wp:positionV>
            <wp:extent cx="7772400" cy="10058400"/>
            <wp:effectExtent l="19050" t="0" r="0" b="0"/>
            <wp:wrapNone/>
            <wp:docPr id="35" name="Picture 40" descr="RE_Modern_AddOns_Fill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_Modern_AddOns_Filler1"/>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8F6C73" w:rsidRDefault="008F6C73">
      <w:r>
        <w:rPr>
          <w:noProof/>
        </w:rPr>
        <w:lastRenderedPageBreak/>
        <w:pict>
          <v:shape id="_x0000_s1077" type="#_x0000_t202" style="position:absolute;margin-left:-12pt;margin-top:105pt;width:474.75pt;height:213.75pt;z-index:251695616" filled="f" stroked="f">
            <v:textbox style="mso-next-textbox:#_x0000_s1077">
              <w:txbxContent>
                <w:p w:rsidR="008F6C73" w:rsidRPr="00FE148D" w:rsidRDefault="008F6C73" w:rsidP="008F6C73">
                  <w:pPr>
                    <w:pStyle w:val="SUBHEAD01"/>
                    <w:jc w:val="center"/>
                    <w:rPr>
                      <w:rFonts w:asciiTheme="majorHAnsi" w:hAnsiTheme="majorHAnsi"/>
                    </w:rPr>
                  </w:pPr>
                  <w:r>
                    <w:t>disclaimer</w:t>
                  </w:r>
                </w:p>
                <w:p w:rsidR="008F6C73" w:rsidRDefault="008F6C73" w:rsidP="008F6C73">
                  <w:pPr>
                    <w:jc w:val="both"/>
                    <w:rPr>
                      <w:rFonts w:asciiTheme="majorHAnsi" w:hAnsiTheme="majorHAnsi"/>
                    </w:rPr>
                  </w:pPr>
                  <w:r w:rsidRPr="00FE148D">
                    <w:rPr>
                      <w:rFonts w:asciiTheme="majorHAnsi" w:hAnsiTheme="majorHAnsi"/>
                    </w:rPr>
                    <w:t xml:space="preserve">We interviewed solely small business owners within Kibera. The majority of Kibera residents are self-employed in the economy’s informal sector, so this survey is likely an accurate reflection; however, it must be noted that it does not include responses from residents of other occupations, most notably house helps, </w:t>
                  </w:r>
                  <w:r>
                    <w:rPr>
                      <w:rFonts w:asciiTheme="majorHAnsi" w:hAnsiTheme="majorHAnsi"/>
                    </w:rPr>
                    <w:t>those who commute</w:t>
                  </w:r>
                  <w:r w:rsidRPr="00FE148D">
                    <w:rPr>
                      <w:rFonts w:asciiTheme="majorHAnsi" w:hAnsiTheme="majorHAnsi"/>
                    </w:rPr>
                    <w:t xml:space="preserve"> outside of Kibera, or </w:t>
                  </w:r>
                  <w:r>
                    <w:rPr>
                      <w:rFonts w:asciiTheme="majorHAnsi" w:hAnsiTheme="majorHAnsi"/>
                    </w:rPr>
                    <w:t xml:space="preserve">those who are </w:t>
                  </w:r>
                  <w:r w:rsidRPr="00FE148D">
                    <w:rPr>
                      <w:rFonts w:asciiTheme="majorHAnsi" w:hAnsiTheme="majorHAnsi"/>
                    </w:rPr>
                    <w:t xml:space="preserve">unemployed. </w:t>
                  </w:r>
                </w:p>
                <w:p w:rsidR="008F6C73" w:rsidRDefault="008F6C73" w:rsidP="008F6C73">
                  <w:pPr>
                    <w:rPr>
                      <w:rFonts w:asciiTheme="majorHAnsi" w:hAnsiTheme="majorHAnsi"/>
                    </w:rPr>
                  </w:pPr>
                </w:p>
                <w:p w:rsidR="008F6C73" w:rsidRDefault="008F6C73" w:rsidP="008F6C73">
                  <w:pPr>
                    <w:jc w:val="both"/>
                  </w:pPr>
                  <w:r w:rsidRPr="00FE148D">
                    <w:rPr>
                      <w:rFonts w:asciiTheme="majorHAnsi" w:hAnsiTheme="majorHAnsi"/>
                    </w:rPr>
                    <w:t xml:space="preserve">An improvement to this analysis would be to conduct interviews from those of other professions. </w:t>
                  </w:r>
                  <w:r>
                    <w:rPr>
                      <w:rFonts w:asciiTheme="majorHAnsi" w:hAnsiTheme="majorHAnsi"/>
                    </w:rPr>
                    <w:t>Also, all of the heads of households in our survey were male. It would be a worthwhile study to see what the living conditions are in households where females are the head and compare the difference. Other research suggests that male-led households generally have a higher income. This would have to be further quantified.</w:t>
                  </w:r>
                </w:p>
              </w:txbxContent>
            </v:textbox>
          </v:shape>
        </w:pict>
      </w:r>
      <w:r w:rsidRPr="008F6C73">
        <w:drawing>
          <wp:anchor distT="0" distB="0" distL="114300" distR="114300" simplePos="0" relativeHeight="251694592" behindDoc="1" locked="0" layoutInCell="1" allowOverlap="1">
            <wp:simplePos x="0" y="0"/>
            <wp:positionH relativeFrom="column">
              <wp:posOffset>-1143000</wp:posOffset>
            </wp:positionH>
            <wp:positionV relativeFrom="paragraph">
              <wp:posOffset>-914400</wp:posOffset>
            </wp:positionV>
            <wp:extent cx="7810500" cy="10106025"/>
            <wp:effectExtent l="19050" t="0" r="0" b="0"/>
            <wp:wrapNone/>
            <wp:docPr id="68" name="Picture 43" descr="RE_Modern_AddOns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_Modern_AddOns_BackCover"/>
                    <pic:cNvPicPr>
                      <a:picLocks noChangeAspect="1" noChangeArrowheads="1"/>
                    </pic:cNvPicPr>
                  </pic:nvPicPr>
                  <pic:blipFill>
                    <a:blip r:embed="rId10" cstate="print"/>
                    <a:srcRect/>
                    <a:stretch>
                      <a:fillRect/>
                    </a:stretch>
                  </pic:blipFill>
                  <pic:spPr bwMode="auto">
                    <a:xfrm>
                      <a:off x="0" y="0"/>
                      <a:ext cx="7810500" cy="10106025"/>
                    </a:xfrm>
                    <a:prstGeom prst="rect">
                      <a:avLst/>
                    </a:prstGeom>
                    <a:noFill/>
                    <a:ln w="9525">
                      <a:noFill/>
                      <a:miter lim="800000"/>
                      <a:headEnd/>
                      <a:tailEnd/>
                    </a:ln>
                  </pic:spPr>
                </pic:pic>
              </a:graphicData>
            </a:graphic>
          </wp:anchor>
        </w:drawing>
      </w:r>
      <w:r>
        <w:br w:type="page"/>
      </w:r>
    </w:p>
    <w:p w:rsidR="00C520CA" w:rsidRDefault="008F6C73" w:rsidP="00C520CA">
      <w:r>
        <w:rPr>
          <w:noProof/>
        </w:rPr>
        <w:lastRenderedPageBreak/>
        <w:pict>
          <v:shape id="_x0000_s1078" type="#_x0000_t202" style="position:absolute;margin-left:0;margin-top:105.75pt;width:474.75pt;height:213.75pt;z-index:251696640" filled="f" stroked="f">
            <v:textbox style="mso-next-textbox:#_x0000_s1078">
              <w:txbxContent>
                <w:p w:rsidR="008F6C73" w:rsidRPr="00FE148D" w:rsidRDefault="008F6C73" w:rsidP="008F6C73">
                  <w:pPr>
                    <w:pStyle w:val="SUBHEAD01"/>
                    <w:jc w:val="center"/>
                    <w:rPr>
                      <w:rFonts w:asciiTheme="majorHAnsi" w:hAnsiTheme="majorHAnsi"/>
                    </w:rPr>
                  </w:pPr>
                  <w:r>
                    <w:t>references</w:t>
                  </w:r>
                </w:p>
                <w:p w:rsidR="008F6C73" w:rsidRPr="00FE148D" w:rsidRDefault="008F6C73" w:rsidP="008F6C73">
                  <w:pPr>
                    <w:ind w:left="720" w:hanging="720"/>
                    <w:rPr>
                      <w:rFonts w:asciiTheme="majorHAnsi" w:hAnsiTheme="majorHAnsi" w:cs="Calibri"/>
                      <w:color w:val="000000"/>
                    </w:rPr>
                  </w:pPr>
                  <w:r w:rsidRPr="00FA664E">
                    <w:rPr>
                      <w:rFonts w:asciiTheme="majorHAnsi" w:hAnsiTheme="majorHAnsi" w:cs="Calibri"/>
                      <w:color w:val="000000"/>
                    </w:rPr>
                    <w:t xml:space="preserve">Faye, O., Baschieri, A., Falkingham, J. and Kanyiva Muindi. (2011). </w:t>
                  </w:r>
                  <w:r w:rsidRPr="00FA664E">
                    <w:rPr>
                      <w:rFonts w:asciiTheme="majorHAnsi" w:hAnsiTheme="majorHAnsi" w:cs="Calibri"/>
                      <w:i/>
                      <w:iCs/>
                      <w:color w:val="000000"/>
                    </w:rPr>
                    <w:t>Hunger and Food Insecurity in Nairobi's Slums: An Assessment Using IRT Models</w:t>
                  </w:r>
                  <w:r w:rsidRPr="00FA664E">
                    <w:rPr>
                      <w:rFonts w:asciiTheme="majorHAnsi" w:hAnsiTheme="majorHAnsi" w:cs="Calibri"/>
                      <w:color w:val="000000"/>
                    </w:rPr>
                    <w:t>. Journal of Urban Health: Bulletin of the New York Academy of Medicine, Vol. 88, Supple. 2. The New York Academy of Medicine.</w:t>
                  </w:r>
                </w:p>
                <w:p w:rsidR="008F6C73" w:rsidRPr="00FE148D" w:rsidRDefault="008F6C73" w:rsidP="008F6C73">
                  <w:pPr>
                    <w:ind w:left="720" w:hanging="720"/>
                    <w:rPr>
                      <w:rFonts w:asciiTheme="majorHAnsi" w:hAnsiTheme="majorHAnsi" w:cs="Calibri"/>
                      <w:color w:val="000000"/>
                    </w:rPr>
                  </w:pPr>
                </w:p>
                <w:p w:rsidR="008F6C73" w:rsidRPr="00FE148D" w:rsidRDefault="008F6C73" w:rsidP="008F6C73">
                  <w:pPr>
                    <w:ind w:left="720" w:hanging="720"/>
                    <w:rPr>
                      <w:rFonts w:asciiTheme="majorHAnsi" w:hAnsiTheme="majorHAnsi" w:cs="Calibri"/>
                      <w:color w:val="000000"/>
                    </w:rPr>
                  </w:pPr>
                  <w:r w:rsidRPr="00EA6767">
                    <w:rPr>
                      <w:rFonts w:asciiTheme="majorHAnsi" w:hAnsiTheme="majorHAnsi" w:cs="Calibri"/>
                      <w:color w:val="000000"/>
                    </w:rPr>
                    <w:t xml:space="preserve">Gallaher, C., Kerr, J., Njenga, M., Karanja, N. and Antoinette M. G. A. WinklerPrins. (2013). </w:t>
                  </w:r>
                  <w:r w:rsidRPr="00EA6767">
                    <w:rPr>
                      <w:rFonts w:asciiTheme="majorHAnsi" w:hAnsiTheme="majorHAnsi" w:cs="Calibri"/>
                      <w:i/>
                      <w:iCs/>
                      <w:color w:val="000000"/>
                    </w:rPr>
                    <w:t>Urban agriculture, social capital, and food security in the Kibera slums of Nairobi, Kenya</w:t>
                  </w:r>
                  <w:r w:rsidRPr="00EA6767">
                    <w:rPr>
                      <w:rFonts w:asciiTheme="majorHAnsi" w:hAnsiTheme="majorHAnsi" w:cs="Calibri"/>
                      <w:color w:val="000000"/>
                    </w:rPr>
                    <w:t xml:space="preserve">. Springer Science+Business Media Dordrecht. </w:t>
                  </w:r>
                </w:p>
                <w:p w:rsidR="008F6C73" w:rsidRPr="00FE148D" w:rsidRDefault="008F6C73" w:rsidP="008F6C73">
                  <w:pPr>
                    <w:ind w:left="720" w:hanging="720"/>
                    <w:rPr>
                      <w:rFonts w:asciiTheme="majorHAnsi" w:hAnsiTheme="majorHAnsi" w:cs="Calibri"/>
                      <w:color w:val="000000"/>
                    </w:rPr>
                  </w:pPr>
                </w:p>
                <w:p w:rsidR="008F6C73" w:rsidRDefault="008F6C73" w:rsidP="008F6C73">
                  <w:pPr>
                    <w:ind w:left="720" w:hanging="720"/>
                    <w:jc w:val="both"/>
                  </w:pPr>
                  <w:r w:rsidRPr="00EB4FD4">
                    <w:rPr>
                      <w:rFonts w:asciiTheme="majorHAnsi" w:hAnsiTheme="majorHAnsi" w:cs="Calibri"/>
                      <w:color w:val="000000"/>
                    </w:rPr>
                    <w:t xml:space="preserve">Geda, A., de Jong, N., Mwabu, G. and Mwangi S. Kimenyi. (2001). </w:t>
                  </w:r>
                  <w:r w:rsidRPr="00EB4FD4">
                    <w:rPr>
                      <w:rFonts w:asciiTheme="majorHAnsi" w:hAnsiTheme="majorHAnsi" w:cs="Calibri"/>
                      <w:i/>
                      <w:iCs/>
                      <w:color w:val="000000"/>
                    </w:rPr>
                    <w:t>Determinants of Poverty in Kenya: A Household Level Analysis</w:t>
                  </w:r>
                  <w:r w:rsidRPr="00EB4FD4">
                    <w:rPr>
                      <w:rFonts w:asciiTheme="majorHAnsi" w:hAnsiTheme="majorHAnsi" w:cs="Calibri"/>
                      <w:color w:val="000000"/>
                    </w:rPr>
                    <w:t>. Institute of Social Studies and Kenya Institute for Public Policy Research and Analysis (KIPPRA), The Hague: The Netherlands.</w:t>
                  </w:r>
                </w:p>
              </w:txbxContent>
            </v:textbox>
          </v:shape>
        </w:pict>
      </w:r>
      <w:r w:rsidR="00BD0206" w:rsidRPr="00BD0206">
        <w:drawing>
          <wp:anchor distT="0" distB="0" distL="114300" distR="114300" simplePos="0" relativeHeight="251675136" behindDoc="1" locked="0" layoutInCell="1" allowOverlap="1">
            <wp:simplePos x="0" y="0"/>
            <wp:positionH relativeFrom="column">
              <wp:posOffset>-1162050</wp:posOffset>
            </wp:positionH>
            <wp:positionV relativeFrom="paragraph">
              <wp:posOffset>-914400</wp:posOffset>
            </wp:positionV>
            <wp:extent cx="7810500" cy="10106025"/>
            <wp:effectExtent l="19050" t="0" r="0" b="0"/>
            <wp:wrapNone/>
            <wp:docPr id="19" name="Picture 43" descr="RE_Modern_AddOns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_Modern_AddOns_BackCover"/>
                    <pic:cNvPicPr>
                      <a:picLocks noChangeAspect="1" noChangeArrowheads="1"/>
                    </pic:cNvPicPr>
                  </pic:nvPicPr>
                  <pic:blipFill>
                    <a:blip r:embed="rId10" cstate="print"/>
                    <a:srcRect/>
                    <a:stretch>
                      <a:fillRect/>
                    </a:stretch>
                  </pic:blipFill>
                  <pic:spPr bwMode="auto">
                    <a:xfrm>
                      <a:off x="0" y="0"/>
                      <a:ext cx="7810500" cy="10106025"/>
                    </a:xfrm>
                    <a:prstGeom prst="rect">
                      <a:avLst/>
                    </a:prstGeom>
                    <a:noFill/>
                    <a:ln w="9525">
                      <a:noFill/>
                      <a:miter lim="800000"/>
                      <a:headEnd/>
                      <a:tailEnd/>
                    </a:ln>
                  </pic:spPr>
                </pic:pic>
              </a:graphicData>
            </a:graphic>
          </wp:anchor>
        </w:drawing>
      </w:r>
    </w:p>
    <w:sectPr w:rsidR="00C520CA" w:rsidSect="00C520CA">
      <w:footerReference w:type="default" r:id="rId12"/>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85D" w:rsidRDefault="00DA585D" w:rsidP="00CC06A1">
      <w:r>
        <w:separator/>
      </w:r>
    </w:p>
  </w:endnote>
  <w:endnote w:type="continuationSeparator" w:id="1">
    <w:p w:rsidR="00DA585D" w:rsidRDefault="00DA585D" w:rsidP="00CC06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Bold">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C69" w:rsidRDefault="004B4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85D" w:rsidRDefault="00DA585D" w:rsidP="00CC06A1">
      <w:r>
        <w:separator/>
      </w:r>
    </w:p>
  </w:footnote>
  <w:footnote w:type="continuationSeparator" w:id="1">
    <w:p w:rsidR="00DA585D" w:rsidRDefault="00DA585D" w:rsidP="00CC06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9B1015"/>
    <w:rsid w:val="000F46FC"/>
    <w:rsid w:val="00130C42"/>
    <w:rsid w:val="00163D56"/>
    <w:rsid w:val="002520F0"/>
    <w:rsid w:val="00295CCA"/>
    <w:rsid w:val="002F46C4"/>
    <w:rsid w:val="004B4C69"/>
    <w:rsid w:val="00621A79"/>
    <w:rsid w:val="006E4266"/>
    <w:rsid w:val="00702CBB"/>
    <w:rsid w:val="008A5B89"/>
    <w:rsid w:val="008F6C73"/>
    <w:rsid w:val="009B1015"/>
    <w:rsid w:val="009C5BC8"/>
    <w:rsid w:val="00B7555A"/>
    <w:rsid w:val="00B90B6E"/>
    <w:rsid w:val="00BD0206"/>
    <w:rsid w:val="00C50CAA"/>
    <w:rsid w:val="00C520CA"/>
    <w:rsid w:val="00CC06A1"/>
    <w:rsid w:val="00CE21E8"/>
    <w:rsid w:val="00DA585D"/>
    <w:rsid w:val="00DF1241"/>
    <w:rsid w:val="00E12EF5"/>
    <w:rsid w:val="00F7279A"/>
    <w:rsid w:val="00FD09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241"/>
    <w:rPr>
      <w:sz w:val="24"/>
      <w:szCs w:val="24"/>
    </w:rPr>
  </w:style>
  <w:style w:type="paragraph" w:styleId="Heading4">
    <w:name w:val="heading 4"/>
    <w:basedOn w:val="Normal"/>
    <w:next w:val="Normal"/>
    <w:link w:val="Heading4Char"/>
    <w:qFormat/>
    <w:rsid w:val="00202C9B"/>
    <w:pPr>
      <w:keepNext/>
      <w:widowControl w:val="0"/>
      <w:jc w:val="center"/>
      <w:outlineLvl w:val="3"/>
    </w:pPr>
    <w:rPr>
      <w:b/>
      <w:color w:val="800000"/>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rsid w:val="00202C9B"/>
    <w:pPr>
      <w:widowControl w:val="0"/>
      <w:autoSpaceDE w:val="0"/>
      <w:autoSpaceDN w:val="0"/>
      <w:adjustRightInd w:val="0"/>
      <w:spacing w:line="288" w:lineRule="auto"/>
      <w:textAlignment w:val="center"/>
    </w:pPr>
    <w:rPr>
      <w:rFonts w:ascii="Times-Roman" w:hAnsi="Times-Roman"/>
      <w:color w:val="000000"/>
    </w:rPr>
  </w:style>
  <w:style w:type="paragraph" w:customStyle="1" w:styleId="TableInput">
    <w:name w:val="Table Input"/>
    <w:basedOn w:val="Normal"/>
    <w:rsid w:val="00202C9B"/>
    <w:pPr>
      <w:spacing w:after="120" w:line="240" w:lineRule="exact"/>
      <w:jc w:val="center"/>
    </w:pPr>
    <w:rPr>
      <w:rFonts w:ascii="Times" w:hAnsi="Times"/>
      <w:b/>
      <w:noProof/>
      <w:color w:val="333333"/>
      <w:sz w:val="20"/>
      <w:szCs w:val="20"/>
    </w:rPr>
  </w:style>
  <w:style w:type="paragraph" w:customStyle="1" w:styleId="Boxes10">
    <w:name w:val="Boxes10"/>
    <w:basedOn w:val="Normal"/>
    <w:rsid w:val="00202C9B"/>
    <w:pPr>
      <w:spacing w:before="360" w:after="120"/>
      <w:jc w:val="center"/>
    </w:pPr>
    <w:rPr>
      <w:b/>
      <w:noProof/>
      <w:sz w:val="72"/>
      <w:szCs w:val="20"/>
    </w:rPr>
  </w:style>
  <w:style w:type="paragraph" w:customStyle="1" w:styleId="ImagePlaceHolder">
    <w:name w:val="Image Place Holder"/>
    <w:basedOn w:val="Normal"/>
    <w:rsid w:val="00C520CA"/>
    <w:pPr>
      <w:jc w:val="center"/>
    </w:pPr>
    <w:rPr>
      <w:rFonts w:ascii="Arial" w:hAnsi="Arial"/>
      <w:color w:val="333333"/>
      <w:sz w:val="22"/>
    </w:rPr>
  </w:style>
  <w:style w:type="paragraph" w:customStyle="1" w:styleId="Subhead">
    <w:name w:val="Subhead"/>
    <w:basedOn w:val="BasicParagraph"/>
    <w:rsid w:val="00202C9B"/>
    <w:pPr>
      <w:spacing w:before="320" w:after="160" w:line="240" w:lineRule="atLeast"/>
      <w:jc w:val="center"/>
    </w:pPr>
    <w:rPr>
      <w:rFonts w:ascii="Times-Bold" w:hAnsi="Times-Bold"/>
      <w:b/>
      <w:color w:val="9C7D0D"/>
      <w:sz w:val="32"/>
      <w:szCs w:val="32"/>
    </w:rPr>
  </w:style>
  <w:style w:type="paragraph" w:customStyle="1" w:styleId="MONTHDAYYEAR01">
    <w:name w:val="MONTH DAY YEAR 01"/>
    <w:basedOn w:val="Normal"/>
    <w:link w:val="MONTHDAYYEAR01Char"/>
    <w:qFormat/>
    <w:rsid w:val="00C520CA"/>
    <w:pPr>
      <w:widowControl w:val="0"/>
      <w:autoSpaceDE w:val="0"/>
      <w:autoSpaceDN w:val="0"/>
      <w:adjustRightInd w:val="0"/>
      <w:spacing w:line="288" w:lineRule="auto"/>
      <w:jc w:val="right"/>
      <w:textAlignment w:val="center"/>
    </w:pPr>
    <w:rPr>
      <w:rFonts w:ascii="Arial" w:hAnsi="Arial"/>
      <w:b/>
      <w:color w:val="0B0B0C"/>
      <w:sz w:val="20"/>
      <w:szCs w:val="20"/>
    </w:rPr>
  </w:style>
  <w:style w:type="paragraph" w:customStyle="1" w:styleId="PROPOSALTITLE">
    <w:name w:val="PROPOSAL TITLE"/>
    <w:basedOn w:val="Normal"/>
    <w:link w:val="PROPOSALTITLEChar"/>
    <w:qFormat/>
    <w:rsid w:val="00C520CA"/>
    <w:pPr>
      <w:widowControl w:val="0"/>
      <w:autoSpaceDE w:val="0"/>
      <w:autoSpaceDN w:val="0"/>
      <w:adjustRightInd w:val="0"/>
      <w:spacing w:line="288" w:lineRule="auto"/>
      <w:textAlignment w:val="center"/>
    </w:pPr>
    <w:rPr>
      <w:rFonts w:ascii="Arial" w:hAnsi="Arial"/>
      <w:b/>
      <w:color w:val="F68026"/>
      <w:sz w:val="40"/>
      <w:szCs w:val="40"/>
    </w:rPr>
  </w:style>
  <w:style w:type="character" w:customStyle="1" w:styleId="MONTHDAYYEAR01Char">
    <w:name w:val="MONTH DAY YEAR 01 Char"/>
    <w:basedOn w:val="DefaultParagraphFont"/>
    <w:link w:val="MONTHDAYYEAR01"/>
    <w:rsid w:val="00C520CA"/>
    <w:rPr>
      <w:rFonts w:ascii="Arial" w:hAnsi="Arial"/>
      <w:b/>
      <w:color w:val="0B0B0C"/>
    </w:rPr>
  </w:style>
  <w:style w:type="paragraph" w:customStyle="1" w:styleId="APROPOSALTOCLIENT">
    <w:name w:val="A PROPOSAL TO: CLIENT"/>
    <w:basedOn w:val="Normal"/>
    <w:link w:val="APROPOSALTOCLIENTChar"/>
    <w:qFormat/>
    <w:rsid w:val="00C520CA"/>
    <w:pPr>
      <w:widowControl w:val="0"/>
      <w:autoSpaceDE w:val="0"/>
      <w:autoSpaceDN w:val="0"/>
      <w:adjustRightInd w:val="0"/>
      <w:spacing w:line="288" w:lineRule="auto"/>
      <w:textAlignment w:val="center"/>
    </w:pPr>
    <w:rPr>
      <w:rFonts w:ascii="Arial" w:hAnsi="Arial"/>
      <w:color w:val="0B0B0C"/>
      <w:sz w:val="28"/>
      <w:szCs w:val="28"/>
    </w:rPr>
  </w:style>
  <w:style w:type="character" w:customStyle="1" w:styleId="PROPOSALTITLEChar">
    <w:name w:val="PROPOSAL TITLE Char"/>
    <w:basedOn w:val="DefaultParagraphFont"/>
    <w:link w:val="PROPOSALTITLE"/>
    <w:rsid w:val="00C520CA"/>
    <w:rPr>
      <w:rFonts w:ascii="Arial" w:hAnsi="Arial"/>
      <w:b/>
      <w:color w:val="F68026"/>
      <w:sz w:val="40"/>
      <w:szCs w:val="40"/>
    </w:rPr>
  </w:style>
  <w:style w:type="paragraph" w:customStyle="1" w:styleId="PLACELOGO">
    <w:name w:val="PLACE LOGO"/>
    <w:basedOn w:val="Normal"/>
    <w:link w:val="PLACELOGOChar"/>
    <w:qFormat/>
    <w:rsid w:val="00C520CA"/>
    <w:pPr>
      <w:widowControl w:val="0"/>
      <w:autoSpaceDE w:val="0"/>
      <w:autoSpaceDN w:val="0"/>
      <w:adjustRightInd w:val="0"/>
      <w:spacing w:line="288" w:lineRule="auto"/>
      <w:jc w:val="center"/>
      <w:textAlignment w:val="center"/>
    </w:pPr>
    <w:rPr>
      <w:rFonts w:ascii="Arial" w:hAnsi="Arial"/>
      <w:b/>
      <w:color w:val="0B0B0C"/>
      <w:sz w:val="20"/>
      <w:szCs w:val="22"/>
    </w:rPr>
  </w:style>
  <w:style w:type="character" w:customStyle="1" w:styleId="APROPOSALTOCLIENTChar">
    <w:name w:val="A PROPOSAL TO: CLIENT Char"/>
    <w:basedOn w:val="DefaultParagraphFont"/>
    <w:link w:val="APROPOSALTOCLIENT"/>
    <w:rsid w:val="00C520CA"/>
    <w:rPr>
      <w:rFonts w:ascii="Arial" w:hAnsi="Arial"/>
      <w:color w:val="0B0B0C"/>
      <w:sz w:val="28"/>
      <w:szCs w:val="28"/>
    </w:rPr>
  </w:style>
  <w:style w:type="paragraph" w:customStyle="1" w:styleId="INSERTHEADLINEHERE01">
    <w:name w:val="INSERT HEADLINE HERE 01"/>
    <w:basedOn w:val="Heading4"/>
    <w:link w:val="INSERTHEADLINEHERE01Char"/>
    <w:qFormat/>
    <w:rsid w:val="00C520CA"/>
    <w:pPr>
      <w:spacing w:after="240"/>
      <w:jc w:val="left"/>
    </w:pPr>
    <w:rPr>
      <w:rFonts w:ascii="Arial" w:hAnsi="Arial"/>
      <w:smallCaps/>
      <w:color w:val="F58026"/>
      <w:sz w:val="40"/>
    </w:rPr>
  </w:style>
  <w:style w:type="character" w:customStyle="1" w:styleId="PLACELOGOChar">
    <w:name w:val="PLACE LOGO Char"/>
    <w:basedOn w:val="DefaultParagraphFont"/>
    <w:link w:val="PLACELOGO"/>
    <w:rsid w:val="00C520CA"/>
    <w:rPr>
      <w:rFonts w:ascii="Arial" w:hAnsi="Arial"/>
      <w:b/>
      <w:color w:val="0B0B0C"/>
      <w:szCs w:val="22"/>
    </w:rPr>
  </w:style>
  <w:style w:type="paragraph" w:customStyle="1" w:styleId="SUBHEAD01">
    <w:name w:val="SUBHEAD 01"/>
    <w:basedOn w:val="Normal"/>
    <w:link w:val="SUBHEAD01Char"/>
    <w:qFormat/>
    <w:rsid w:val="00C520CA"/>
    <w:pPr>
      <w:widowControl w:val="0"/>
      <w:autoSpaceDE w:val="0"/>
      <w:autoSpaceDN w:val="0"/>
      <w:adjustRightInd w:val="0"/>
      <w:spacing w:after="120" w:line="240" w:lineRule="atLeast"/>
      <w:textAlignment w:val="center"/>
    </w:pPr>
    <w:rPr>
      <w:rFonts w:ascii="Arial" w:hAnsi="Arial"/>
      <w:b/>
      <w:caps/>
      <w:color w:val="0B0B0C"/>
    </w:rPr>
  </w:style>
  <w:style w:type="character" w:customStyle="1" w:styleId="Heading4Char">
    <w:name w:val="Heading 4 Char"/>
    <w:basedOn w:val="DefaultParagraphFont"/>
    <w:link w:val="Heading4"/>
    <w:rsid w:val="00C520CA"/>
    <w:rPr>
      <w:b/>
      <w:color w:val="800000"/>
      <w:kern w:val="28"/>
      <w:sz w:val="24"/>
    </w:rPr>
  </w:style>
  <w:style w:type="character" w:customStyle="1" w:styleId="INSERTHEADLINEHERE01Char">
    <w:name w:val="INSERT HEADLINE HERE 01 Char"/>
    <w:basedOn w:val="Heading4Char"/>
    <w:link w:val="INSERTHEADLINEHERE01"/>
    <w:rsid w:val="00C520CA"/>
  </w:style>
  <w:style w:type="paragraph" w:customStyle="1" w:styleId="BodyText01">
    <w:name w:val="Body Text 01"/>
    <w:basedOn w:val="BasicParagraph"/>
    <w:link w:val="BodyText01Char"/>
    <w:qFormat/>
    <w:rsid w:val="00C520CA"/>
    <w:pPr>
      <w:spacing w:line="240" w:lineRule="atLeast"/>
      <w:jc w:val="both"/>
    </w:pPr>
    <w:rPr>
      <w:rFonts w:ascii="Arial" w:hAnsi="Arial"/>
      <w:color w:val="0B0B0C"/>
      <w:position w:val="-16"/>
      <w:sz w:val="20"/>
      <w:szCs w:val="20"/>
    </w:rPr>
  </w:style>
  <w:style w:type="character" w:customStyle="1" w:styleId="SUBHEAD01Char">
    <w:name w:val="SUBHEAD 01 Char"/>
    <w:basedOn w:val="DefaultParagraphFont"/>
    <w:link w:val="SUBHEAD01"/>
    <w:rsid w:val="00C520CA"/>
    <w:rPr>
      <w:rFonts w:ascii="Arial" w:hAnsi="Arial"/>
      <w:b/>
      <w:caps/>
      <w:color w:val="0B0B0C"/>
      <w:sz w:val="24"/>
      <w:szCs w:val="24"/>
    </w:rPr>
  </w:style>
  <w:style w:type="paragraph" w:customStyle="1" w:styleId="Address01">
    <w:name w:val="Address 01"/>
    <w:basedOn w:val="Normal"/>
    <w:link w:val="Address01Char"/>
    <w:qFormat/>
    <w:rsid w:val="00C520CA"/>
    <w:pPr>
      <w:widowControl w:val="0"/>
      <w:autoSpaceDE w:val="0"/>
      <w:autoSpaceDN w:val="0"/>
      <w:adjustRightInd w:val="0"/>
      <w:spacing w:line="288" w:lineRule="auto"/>
      <w:jc w:val="center"/>
      <w:textAlignment w:val="center"/>
    </w:pPr>
    <w:rPr>
      <w:rFonts w:ascii="Arial" w:hAnsi="Arial"/>
      <w:color w:val="0B0B0C"/>
      <w:sz w:val="20"/>
      <w:szCs w:val="20"/>
    </w:rPr>
  </w:style>
  <w:style w:type="character" w:customStyle="1" w:styleId="BasicParagraphChar">
    <w:name w:val="[Basic Paragraph] Char"/>
    <w:basedOn w:val="DefaultParagraphFont"/>
    <w:link w:val="BasicParagraph"/>
    <w:rsid w:val="00C520CA"/>
    <w:rPr>
      <w:rFonts w:ascii="Times-Roman" w:hAnsi="Times-Roman"/>
      <w:color w:val="000000"/>
      <w:sz w:val="24"/>
      <w:szCs w:val="24"/>
    </w:rPr>
  </w:style>
  <w:style w:type="character" w:customStyle="1" w:styleId="BodyText01Char">
    <w:name w:val="Body Text 01 Char"/>
    <w:basedOn w:val="BasicParagraphChar"/>
    <w:link w:val="BodyText01"/>
    <w:rsid w:val="00C520CA"/>
  </w:style>
  <w:style w:type="character" w:customStyle="1" w:styleId="Address01Char">
    <w:name w:val="Address 01 Char"/>
    <w:basedOn w:val="DefaultParagraphFont"/>
    <w:link w:val="Address01"/>
    <w:rsid w:val="00C520CA"/>
    <w:rPr>
      <w:rFonts w:ascii="Arial" w:hAnsi="Arial"/>
      <w:color w:val="0B0B0C"/>
    </w:rPr>
  </w:style>
  <w:style w:type="paragraph" w:styleId="BalloonText">
    <w:name w:val="Balloon Text"/>
    <w:basedOn w:val="Normal"/>
    <w:link w:val="BalloonTextChar"/>
    <w:uiPriority w:val="99"/>
    <w:semiHidden/>
    <w:unhideWhenUsed/>
    <w:rsid w:val="00CC06A1"/>
    <w:rPr>
      <w:rFonts w:ascii="Tahoma" w:hAnsi="Tahoma" w:cs="Tahoma"/>
      <w:sz w:val="16"/>
      <w:szCs w:val="16"/>
    </w:rPr>
  </w:style>
  <w:style w:type="character" w:customStyle="1" w:styleId="BalloonTextChar">
    <w:name w:val="Balloon Text Char"/>
    <w:basedOn w:val="DefaultParagraphFont"/>
    <w:link w:val="BalloonText"/>
    <w:uiPriority w:val="99"/>
    <w:semiHidden/>
    <w:rsid w:val="00CC06A1"/>
    <w:rPr>
      <w:rFonts w:ascii="Tahoma" w:hAnsi="Tahoma" w:cs="Tahoma"/>
      <w:sz w:val="16"/>
      <w:szCs w:val="16"/>
    </w:rPr>
  </w:style>
  <w:style w:type="paragraph" w:styleId="Header">
    <w:name w:val="header"/>
    <w:basedOn w:val="Normal"/>
    <w:link w:val="HeaderChar"/>
    <w:uiPriority w:val="99"/>
    <w:semiHidden/>
    <w:unhideWhenUsed/>
    <w:rsid w:val="00CC06A1"/>
    <w:pPr>
      <w:tabs>
        <w:tab w:val="center" w:pos="4680"/>
        <w:tab w:val="right" w:pos="9360"/>
      </w:tabs>
    </w:pPr>
  </w:style>
  <w:style w:type="character" w:customStyle="1" w:styleId="HeaderChar">
    <w:name w:val="Header Char"/>
    <w:basedOn w:val="DefaultParagraphFont"/>
    <w:link w:val="Header"/>
    <w:uiPriority w:val="99"/>
    <w:semiHidden/>
    <w:rsid w:val="00CC06A1"/>
    <w:rPr>
      <w:sz w:val="24"/>
      <w:szCs w:val="24"/>
    </w:rPr>
  </w:style>
  <w:style w:type="paragraph" w:styleId="Footer">
    <w:name w:val="footer"/>
    <w:basedOn w:val="Normal"/>
    <w:link w:val="FooterChar"/>
    <w:uiPriority w:val="99"/>
    <w:unhideWhenUsed/>
    <w:rsid w:val="00CC06A1"/>
    <w:pPr>
      <w:tabs>
        <w:tab w:val="center" w:pos="4680"/>
        <w:tab w:val="right" w:pos="9360"/>
      </w:tabs>
    </w:pPr>
  </w:style>
  <w:style w:type="character" w:customStyle="1" w:styleId="FooterChar">
    <w:name w:val="Footer Char"/>
    <w:basedOn w:val="DefaultParagraphFont"/>
    <w:link w:val="Footer"/>
    <w:uiPriority w:val="99"/>
    <w:rsid w:val="00CC06A1"/>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AppData\Roaming\Microsoft\Templates\HP_RealtyModern_Proposal_TP1037832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Analysis of Poverty in Kibera</a:t>
            </a:r>
          </a:p>
        </c:rich>
      </c:tx>
    </c:title>
    <c:plotArea>
      <c:layout/>
      <c:pieChart>
        <c:varyColors val="1"/>
        <c:ser>
          <c:idx val="0"/>
          <c:order val="0"/>
          <c:tx>
            <c:strRef>
              <c:f>Sheet1!$B$1</c:f>
              <c:strCache>
                <c:ptCount val="1"/>
                <c:pt idx="0">
                  <c:v>Sales</c:v>
                </c:pt>
              </c:strCache>
            </c:strRef>
          </c:tx>
          <c:dLbls>
            <c:showCatName val="1"/>
            <c:showPercent val="1"/>
          </c:dLbls>
          <c:cat>
            <c:strRef>
              <c:f>Sheet1!$A$2:$A$5</c:f>
              <c:strCache>
                <c:ptCount val="3"/>
                <c:pt idx="0">
                  <c:v>Extremely Poor</c:v>
                </c:pt>
                <c:pt idx="1">
                  <c:v>Moderately Poor</c:v>
                </c:pt>
                <c:pt idx="2">
                  <c:v>Not Poor</c:v>
                </c:pt>
              </c:strCache>
            </c:strRef>
          </c:cat>
          <c:val>
            <c:numRef>
              <c:f>Sheet1!$B$2:$B$5</c:f>
              <c:numCache>
                <c:formatCode>General</c:formatCode>
                <c:ptCount val="4"/>
                <c:pt idx="0">
                  <c:v>30</c:v>
                </c:pt>
                <c:pt idx="1">
                  <c:v>50</c:v>
                </c:pt>
                <c:pt idx="2">
                  <c:v>20</c:v>
                </c:pt>
              </c:numCache>
            </c:numRef>
          </c:val>
        </c:ser>
        <c:dLbls>
          <c:showCatName val="1"/>
          <c:showPercent val="1"/>
        </c:dLbls>
        <c:firstSliceAng val="0"/>
      </c:pieChart>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30BE1-D98D-46C1-A25B-58DDE8B42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HP_RealtyModern_Proposal_TP10378325</Template>
  <TotalTime>60</TotalTime>
  <Pages>7</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douglas</cp:lastModifiedBy>
  <cp:revision>22</cp:revision>
  <cp:lastPrinted>2008-03-11T08:34:00Z</cp:lastPrinted>
  <dcterms:created xsi:type="dcterms:W3CDTF">2014-03-27T13:07:00Z</dcterms:created>
  <dcterms:modified xsi:type="dcterms:W3CDTF">2014-06-12T22:16:00Z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TC103783259990</vt:lpwstr>
  </property>
</Properties>
</file>